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500AB4D7" w:rsidR="00BC13AA" w:rsidRPr="00BB5E45" w:rsidRDefault="00CD66A0" w:rsidP="00BB5E45">
      <w:pPr>
        <w:pStyle w:val="Title"/>
      </w:pPr>
      <w:r>
        <w:rPr>
          <w:spacing w:val="-10"/>
        </w:rPr>
        <w:t>Model</w:t>
      </w:r>
      <w:r>
        <w:rPr>
          <w:spacing w:val="-18"/>
        </w:rPr>
        <w:t xml:space="preserve"> </w:t>
      </w:r>
      <w:r w:rsidR="00BB5E45">
        <w:rPr>
          <w:spacing w:val="-10"/>
        </w:rPr>
        <w:t>Capital Program and Budget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42BCFD59" w14:textId="77777777" w:rsidR="00525D03" w:rsidRDefault="00525D03">
      <w:pPr>
        <w:spacing w:before="212"/>
        <w:ind w:left="368" w:right="9"/>
        <w:jc w:val="center"/>
        <w:rPr>
          <w:sz w:val="24"/>
        </w:rPr>
      </w:pPr>
    </w:p>
    <w:p w14:paraId="386E28D4" w14:textId="7A1A8A7E"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r w:rsidRPr="00FA108A">
        <w:rPr>
          <w:rStyle w:val="normaltextrun"/>
          <w:rFonts w:asciiTheme="minorHAnsi" w:hAnsiTheme="minorHAnsi" w:cstheme="minorHAnsi"/>
          <w:b/>
          <w:bCs/>
          <w:color w:val="000000"/>
        </w:rPr>
        <w:t>PURPOSE.</w:t>
      </w:r>
      <w:r w:rsidRPr="00FA108A">
        <w:rPr>
          <w:rStyle w:val="normaltextrun"/>
          <w:rFonts w:asciiTheme="minorHAnsi" w:hAnsiTheme="minorHAnsi" w:cstheme="minorHAnsi"/>
          <w:color w:val="000000"/>
        </w:rPr>
        <w:t> The selectboard of the </w:t>
      </w:r>
      <w:r w:rsidRPr="00FA108A">
        <w:rPr>
          <w:rStyle w:val="normaltextrun"/>
          <w:rFonts w:asciiTheme="minorHAnsi" w:hAnsiTheme="minorHAnsi" w:cstheme="minorHAnsi"/>
          <w:i/>
          <w:iCs/>
          <w:color w:val="000000"/>
        </w:rPr>
        <w:t>[insert name of municipality]</w:t>
      </w:r>
      <w:r w:rsidRPr="00FA108A">
        <w:rPr>
          <w:rStyle w:val="normaltextrun"/>
          <w:rFonts w:asciiTheme="minorHAnsi" w:hAnsiTheme="minorHAnsi" w:cstheme="minorHAnsi"/>
          <w:color w:val="000000"/>
        </w:rPr>
        <w:t> believes that sound financial management requires that the annual budget be developed and administered in such a way that annual revenue from property taxes and other sources equals annual expenses. Adoption and administration of balanced budgets will help maintain the stability of the tax rate and reduce the need for borrowing.</w:t>
      </w:r>
    </w:p>
    <w:p w14:paraId="75212B46" w14:textId="5131AF2F"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p>
    <w:p w14:paraId="1486099A" w14:textId="673FFD9B"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r w:rsidRPr="00FA108A">
        <w:rPr>
          <w:rStyle w:val="normaltextrun"/>
          <w:rFonts w:asciiTheme="minorHAnsi" w:hAnsiTheme="minorHAnsi" w:cstheme="minorHAnsi"/>
          <w:b/>
          <w:bCs/>
        </w:rPr>
        <w:t>BUDGET DEVELOPMENT AND APPROVAL. </w:t>
      </w:r>
      <w:r w:rsidRPr="00FA108A">
        <w:rPr>
          <w:rStyle w:val="normaltextrun"/>
          <w:rFonts w:asciiTheme="minorHAnsi" w:hAnsiTheme="minorHAnsi" w:cstheme="minorHAnsi"/>
        </w:rPr>
        <w:t>Each year, the selectboard will develop and present to the voters an operating budget that balances annual revenues and annual </w:t>
      </w:r>
      <w:proofErr w:type="gramStart"/>
      <w:r w:rsidRPr="00FA108A">
        <w:rPr>
          <w:rStyle w:val="normaltextrun"/>
          <w:rFonts w:asciiTheme="minorHAnsi" w:hAnsiTheme="minorHAnsi" w:cstheme="minorHAnsi"/>
        </w:rPr>
        <w:t>expenditures</w:t>
      </w:r>
      <w:proofErr w:type="gramEnd"/>
      <w:r w:rsidRPr="00FA108A">
        <w:rPr>
          <w:rStyle w:val="normaltextrun"/>
          <w:rFonts w:asciiTheme="minorHAnsi" w:hAnsiTheme="minorHAnsi" w:cstheme="minorHAnsi"/>
        </w:rPr>
        <w:t> </w:t>
      </w:r>
      <w:proofErr w:type="gramStart"/>
      <w:r w:rsidRPr="00FA108A">
        <w:rPr>
          <w:rStyle w:val="normaltextrun"/>
          <w:rFonts w:asciiTheme="minorHAnsi" w:hAnsiTheme="minorHAnsi" w:cstheme="minorHAnsi"/>
        </w:rPr>
        <w:t>for</w:t>
      </w:r>
      <w:proofErr w:type="gramEnd"/>
      <w:r w:rsidRPr="00FA108A">
        <w:rPr>
          <w:rStyle w:val="normaltextrun"/>
          <w:rFonts w:asciiTheme="minorHAnsi" w:hAnsiTheme="minorHAnsi" w:cstheme="minorHAnsi"/>
        </w:rPr>
        <w:t> all funds. The selectboard will avoid proposing annual budgets that overestimate revenues, defer maintenance or replacement of essential capital assets, roll over short-term debt, or inadequately fund Town obligations. Upon voter approval of the annual budget, and after the grand list has been lodged in the office of the town clerk, the selectboard will set the tax rate necessary to raise the specific amounts voted, in accordance with 17 V.S.A. § 2664.</w:t>
      </w:r>
    </w:p>
    <w:p w14:paraId="752B2572" w14:textId="1CF10AA3"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p>
    <w:p w14:paraId="134871B7" w14:textId="6631D532"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r w:rsidRPr="00FA108A">
        <w:rPr>
          <w:rStyle w:val="normaltextrun"/>
          <w:rFonts w:asciiTheme="minorHAnsi" w:hAnsiTheme="minorHAnsi" w:cstheme="minorHAnsi"/>
          <w:b/>
          <w:bCs/>
        </w:rPr>
        <w:t>BUDGET ADMINISTRATION. </w:t>
      </w:r>
      <w:r w:rsidRPr="00FA108A">
        <w:rPr>
          <w:rStyle w:val="normaltextrun"/>
          <w:rFonts w:asciiTheme="minorHAnsi" w:hAnsiTheme="minorHAnsi" w:cstheme="minorHAnsi"/>
        </w:rPr>
        <w:t>The selectboard administers the budget through its authority to sign orders for payment of town funds. 24 V.S.A. §§ 1576, 1622 and -1623. To approve orders, the selectboard must, by majority of the total number of members of the board, vote to authorize the treasurer to disburse money. The selectboard may also vote to authorize one or more of its members to examine and approve the payment of certain town expenses. To fulfill this responsibility effectively, the selectboard must have timely and accurate information about the status of the town’s finances. To this end, the selectboard and treasurer have adopted a financial reporting policy under which the treasurer prepares monthly financial reports for the selectboard’s budget management purposes.</w:t>
      </w:r>
    </w:p>
    <w:p w14:paraId="5D3F3127" w14:textId="20CCD208"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p>
    <w:p w14:paraId="5C4D7D6F" w14:textId="6CA241D6"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r w:rsidRPr="00FA108A">
        <w:rPr>
          <w:rStyle w:val="normaltextrun"/>
          <w:rFonts w:asciiTheme="minorHAnsi" w:hAnsiTheme="minorHAnsi" w:cstheme="minorHAnsi"/>
        </w:rPr>
        <w:t>The selectboard recognizes that unanticipated expenditures and revenue shortfalls, caused after voters approve the budget, may require transfer of money between line items or even deficit spending. The selectboard will try to administer the municipal budget to provide services in a manner consistent with the voters’ expectations considering actual circumstances that arise during the fiscal year, and will manage the budget to avoid, to the extent possible, deficit spending or the need to borrow money to pay current operating expenses.</w:t>
      </w:r>
    </w:p>
    <w:p w14:paraId="23D1E41E" w14:textId="27C4B324" w:rsidR="00FA108A" w:rsidRPr="00FA108A" w:rsidRDefault="00FA108A" w:rsidP="00FA108A">
      <w:pPr>
        <w:pStyle w:val="paragraph"/>
        <w:spacing w:before="0" w:beforeAutospacing="0" w:after="0" w:afterAutospacing="0"/>
        <w:textAlignment w:val="baseline"/>
        <w:rPr>
          <w:rFonts w:asciiTheme="minorHAnsi" w:hAnsiTheme="minorHAnsi" w:cstheme="minorHAnsi"/>
          <w:sz w:val="18"/>
          <w:szCs w:val="18"/>
        </w:rPr>
      </w:pPr>
    </w:p>
    <w:p w14:paraId="1BD37D4B" w14:textId="5B71906A" w:rsidR="00FA108A" w:rsidRPr="00FA108A" w:rsidRDefault="00FA108A" w:rsidP="00FA108A">
      <w:pPr>
        <w:pStyle w:val="paragraph"/>
        <w:spacing w:before="0" w:beforeAutospacing="0" w:after="0" w:afterAutospacing="0"/>
        <w:textAlignment w:val="baseline"/>
        <w:rPr>
          <w:rStyle w:val="eop"/>
          <w:rFonts w:asciiTheme="minorHAnsi" w:hAnsiTheme="minorHAnsi" w:cstheme="minorHAnsi"/>
          <w:bdr w:val="none" w:sz="0" w:space="0" w:color="auto" w:frame="1"/>
          <w:shd w:val="clear" w:color="auto" w:fill="C6C6C6"/>
        </w:rPr>
      </w:pPr>
      <w:r w:rsidRPr="00FA108A">
        <w:rPr>
          <w:rStyle w:val="normaltextrun"/>
          <w:rFonts w:asciiTheme="minorHAnsi" w:hAnsiTheme="minorHAnsi" w:cstheme="minorHAnsi"/>
          <w:b/>
          <w:bCs/>
        </w:rPr>
        <w:t>LINE-ITEM TRANSFERS. </w:t>
      </w:r>
      <w:r w:rsidRPr="00FA108A">
        <w:rPr>
          <w:rStyle w:val="normaltextrun"/>
          <w:rFonts w:asciiTheme="minorHAnsi" w:hAnsiTheme="minorHAnsi" w:cstheme="minorHAnsi"/>
        </w:rPr>
        <w:t>During the fiscal year, all transfers between budget line items will require a majority vote of the selectboard. The vote will identify the line items that are subject to transfer, the reason for the transfer, and the reason funds are available for transfer. At the close of the fiscal year, the treasurer will present a budget closing plan to the selectboard, making recommendations for transfers between line items, and recommending the application of any budget surplus. Approval of the budget closing plan will require majority approval of the selectboard. Any annual budget deficit will be addressed in accordance with 24 V.S.A. § 1523(a).</w:t>
      </w:r>
    </w:p>
    <w:p w14:paraId="3C89CC71" w14:textId="7455F935" w:rsidR="00BC13AA" w:rsidRPr="00FA108A" w:rsidRDefault="00CD66A0" w:rsidP="00FA108A">
      <w:pPr>
        <w:pStyle w:val="paragraph"/>
        <w:spacing w:before="0" w:beforeAutospacing="0" w:after="0" w:afterAutospacing="0"/>
        <w:textAlignment w:val="baseline"/>
        <w:rPr>
          <w:rFonts w:asciiTheme="minorHAnsi" w:hAnsiTheme="minorHAnsi" w:cstheme="minorHAnsi"/>
          <w:sz w:val="18"/>
          <w:szCs w:val="18"/>
        </w:rPr>
      </w:pPr>
      <w:r w:rsidRPr="00FA108A">
        <w:rPr>
          <w:rFonts w:asciiTheme="minorHAnsi" w:hAnsiTheme="minorHAnsi" w:cstheme="minorHAnsi"/>
          <w:b/>
          <w:bCs/>
        </w:rPr>
        <w:lastRenderedPageBreak/>
        <w:t>EFFECTIVE</w:t>
      </w:r>
      <w:r w:rsidRPr="00FA108A">
        <w:rPr>
          <w:rFonts w:asciiTheme="minorHAnsi" w:hAnsiTheme="minorHAnsi" w:cstheme="minorHAnsi"/>
          <w:b/>
          <w:bCs/>
          <w:spacing w:val="-9"/>
        </w:rPr>
        <w:t xml:space="preserve"> </w:t>
      </w:r>
      <w:r w:rsidRPr="00FA108A">
        <w:rPr>
          <w:rFonts w:asciiTheme="minorHAnsi" w:hAnsiTheme="minorHAnsi" w:cstheme="minorHAnsi"/>
          <w:b/>
          <w:bCs/>
          <w:spacing w:val="-4"/>
        </w:rPr>
        <w:t>DATE</w:t>
      </w:r>
      <w:r w:rsidR="00FA108A" w:rsidRPr="00FA108A">
        <w:rPr>
          <w:rFonts w:asciiTheme="minorHAnsi" w:hAnsiTheme="minorHAnsi" w:cstheme="minorHAnsi"/>
          <w:b/>
          <w:bCs/>
          <w:spacing w:val="-4"/>
        </w:rPr>
        <w:t>:</w:t>
      </w:r>
      <w:r w:rsidR="00FA108A">
        <w:rPr>
          <w:rFonts w:asciiTheme="minorHAnsi" w:hAnsiTheme="minorHAnsi" w:cstheme="minorHAnsi"/>
          <w:spacing w:val="-4"/>
        </w:rPr>
        <w:t xml:space="preserve"> </w:t>
      </w:r>
      <w:r w:rsidRPr="00FA108A">
        <w:rPr>
          <w:rFonts w:asciiTheme="minorHAnsi" w:hAnsiTheme="minorHAnsi" w:cstheme="minorHAnsi"/>
        </w:rPr>
        <w:t>This</w:t>
      </w:r>
      <w:r w:rsidRPr="00FA108A">
        <w:rPr>
          <w:rFonts w:asciiTheme="minorHAnsi" w:hAnsiTheme="minorHAnsi" w:cstheme="minorHAnsi"/>
          <w:spacing w:val="-5"/>
        </w:rPr>
        <w:t xml:space="preserve"> </w:t>
      </w:r>
      <w:r w:rsidRPr="00FA108A">
        <w:rPr>
          <w:rFonts w:asciiTheme="minorHAnsi" w:hAnsiTheme="minorHAnsi" w:cstheme="minorHAnsi"/>
        </w:rPr>
        <w:t>policy</w:t>
      </w:r>
      <w:r w:rsidRPr="00FA108A">
        <w:rPr>
          <w:rFonts w:asciiTheme="minorHAnsi" w:hAnsiTheme="minorHAnsi" w:cstheme="minorHAnsi"/>
          <w:spacing w:val="-3"/>
        </w:rPr>
        <w:t xml:space="preserve"> </w:t>
      </w:r>
      <w:r w:rsidRPr="00FA108A">
        <w:rPr>
          <w:rFonts w:asciiTheme="minorHAnsi" w:hAnsiTheme="minorHAnsi" w:cstheme="minorHAnsi"/>
        </w:rPr>
        <w:t>will</w:t>
      </w:r>
      <w:r w:rsidRPr="00FA108A">
        <w:rPr>
          <w:rFonts w:asciiTheme="minorHAnsi" w:hAnsiTheme="minorHAnsi" w:cstheme="minorHAnsi"/>
          <w:spacing w:val="-5"/>
        </w:rPr>
        <w:t xml:space="preserve"> </w:t>
      </w:r>
      <w:r w:rsidRPr="00FA108A">
        <w:rPr>
          <w:rFonts w:asciiTheme="minorHAnsi" w:hAnsiTheme="minorHAnsi" w:cstheme="minorHAnsi"/>
        </w:rPr>
        <w:t>become</w:t>
      </w:r>
      <w:r w:rsidRPr="00FA108A">
        <w:rPr>
          <w:rFonts w:asciiTheme="minorHAnsi" w:hAnsiTheme="minorHAnsi" w:cstheme="minorHAnsi"/>
          <w:spacing w:val="-2"/>
        </w:rPr>
        <w:t xml:space="preserve"> </w:t>
      </w:r>
      <w:r w:rsidRPr="00FA108A">
        <w:rPr>
          <w:rFonts w:asciiTheme="minorHAnsi" w:hAnsiTheme="minorHAnsi" w:cstheme="minorHAnsi"/>
        </w:rPr>
        <w:t>effective</w:t>
      </w:r>
      <w:r w:rsidRPr="00FA108A">
        <w:rPr>
          <w:rFonts w:asciiTheme="minorHAnsi" w:hAnsiTheme="minorHAnsi" w:cstheme="minorHAnsi"/>
          <w:spacing w:val="-2"/>
        </w:rPr>
        <w:t xml:space="preserve"> </w:t>
      </w:r>
      <w:r w:rsidRPr="00FA108A">
        <w:rPr>
          <w:rFonts w:asciiTheme="minorHAnsi" w:hAnsiTheme="minorHAnsi" w:cstheme="minorHAnsi"/>
        </w:rPr>
        <w:t>immediately</w:t>
      </w:r>
      <w:r w:rsidRPr="00FA108A">
        <w:rPr>
          <w:rFonts w:asciiTheme="minorHAnsi" w:hAnsiTheme="minorHAnsi" w:cstheme="minorHAnsi"/>
          <w:spacing w:val="-3"/>
        </w:rPr>
        <w:t xml:space="preserve"> </w:t>
      </w:r>
      <w:r w:rsidRPr="00FA108A">
        <w:rPr>
          <w:rFonts w:asciiTheme="minorHAnsi" w:hAnsiTheme="minorHAnsi" w:cstheme="minorHAnsi"/>
        </w:rPr>
        <w:t>upon</w:t>
      </w:r>
      <w:r w:rsidRPr="00FA108A">
        <w:rPr>
          <w:rFonts w:asciiTheme="minorHAnsi" w:hAnsiTheme="minorHAnsi" w:cstheme="minorHAnsi"/>
          <w:spacing w:val="-1"/>
        </w:rPr>
        <w:t xml:space="preserve"> </w:t>
      </w:r>
      <w:r w:rsidRPr="00FA108A">
        <w:rPr>
          <w:rFonts w:asciiTheme="minorHAnsi" w:hAnsiTheme="minorHAnsi" w:cstheme="minorHAnsi"/>
        </w:rPr>
        <w:t>its</w:t>
      </w:r>
      <w:r w:rsidRPr="00FA108A">
        <w:rPr>
          <w:rFonts w:asciiTheme="minorHAnsi" w:hAnsiTheme="minorHAnsi" w:cstheme="minorHAnsi"/>
          <w:spacing w:val="-5"/>
        </w:rPr>
        <w:t xml:space="preserve"> </w:t>
      </w:r>
      <w:r w:rsidRPr="00FA108A">
        <w:rPr>
          <w:rFonts w:asciiTheme="minorHAnsi" w:hAnsiTheme="minorHAnsi" w:cstheme="minorHAnsi"/>
        </w:rPr>
        <w:t>adoption</w:t>
      </w:r>
      <w:r w:rsidRPr="00FA108A">
        <w:rPr>
          <w:rFonts w:asciiTheme="minorHAnsi" w:hAnsiTheme="minorHAnsi" w:cstheme="minorHAnsi"/>
          <w:spacing w:val="-4"/>
        </w:rPr>
        <w:t xml:space="preserve"> </w:t>
      </w:r>
      <w:r w:rsidRPr="00FA108A">
        <w:rPr>
          <w:rFonts w:asciiTheme="minorHAnsi" w:hAnsiTheme="minorHAnsi" w:cstheme="minorHAnsi"/>
        </w:rPr>
        <w:t>by</w:t>
      </w:r>
      <w:r w:rsidRPr="00FA108A">
        <w:rPr>
          <w:rFonts w:asciiTheme="minorHAnsi" w:hAnsiTheme="minorHAnsi" w:cstheme="minorHAnsi"/>
          <w:spacing w:val="-6"/>
        </w:rPr>
        <w:t xml:space="preserve"> </w:t>
      </w:r>
      <w:r w:rsidRPr="00FA108A">
        <w:rPr>
          <w:rFonts w:asciiTheme="minorHAnsi" w:hAnsiTheme="minorHAnsi" w:cstheme="minorHAnsi"/>
        </w:rPr>
        <w:t>the</w:t>
      </w:r>
      <w:r w:rsidRPr="00FA108A">
        <w:rPr>
          <w:rFonts w:asciiTheme="minorHAnsi" w:hAnsiTheme="minorHAnsi" w:cstheme="minorHAnsi"/>
          <w:spacing w:val="-4"/>
        </w:rPr>
        <w:t xml:space="preserve"> </w:t>
      </w:r>
      <w:r w:rsidRPr="00FA108A">
        <w:rPr>
          <w:rFonts w:asciiTheme="minorHAnsi" w:hAnsiTheme="minorHAnsi" w:cstheme="minorHAnsi"/>
        </w:rPr>
        <w:t>[</w:t>
      </w:r>
      <w:r w:rsidRPr="00FA108A">
        <w:rPr>
          <w:rFonts w:asciiTheme="minorHAnsi" w:hAnsiTheme="minorHAnsi" w:cstheme="minorHAnsi"/>
          <w:i/>
        </w:rPr>
        <w:t>name</w:t>
      </w:r>
      <w:r w:rsidRPr="00FA108A">
        <w:rPr>
          <w:rFonts w:asciiTheme="minorHAnsi" w:hAnsiTheme="minorHAnsi" w:cstheme="minorHAnsi"/>
          <w:i/>
          <w:spacing w:val="-2"/>
        </w:rPr>
        <w:t xml:space="preserve"> </w:t>
      </w:r>
      <w:r w:rsidRPr="00FA108A">
        <w:rPr>
          <w:rFonts w:asciiTheme="minorHAnsi" w:hAnsiTheme="minorHAnsi" w:cstheme="minorHAnsi"/>
          <w:i/>
        </w:rPr>
        <w:t>of</w:t>
      </w:r>
      <w:r w:rsidRPr="00FA108A">
        <w:rPr>
          <w:rFonts w:asciiTheme="minorHAnsi" w:hAnsiTheme="minorHAnsi" w:cstheme="minorHAnsi"/>
          <w:i/>
          <w:spacing w:val="-1"/>
        </w:rPr>
        <w:t xml:space="preserve"> </w:t>
      </w:r>
      <w:r w:rsidRPr="00FA108A">
        <w:rPr>
          <w:rFonts w:asciiTheme="minorHAnsi" w:hAnsiTheme="minorHAnsi" w:cstheme="minorHAnsi"/>
          <w:i/>
        </w:rPr>
        <w:t>municipal</w:t>
      </w:r>
      <w:r w:rsidRPr="00FA108A">
        <w:rPr>
          <w:rFonts w:asciiTheme="minorHAnsi" w:hAnsiTheme="minorHAnsi" w:cstheme="minorHAnsi"/>
          <w:i/>
          <w:spacing w:val="-2"/>
        </w:rPr>
        <w:t xml:space="preserve"> </w:t>
      </w:r>
      <w:r w:rsidRPr="00FA108A">
        <w:rPr>
          <w:rFonts w:asciiTheme="minorHAnsi" w:hAnsiTheme="minorHAnsi" w:cstheme="minorHAnsi"/>
          <w:i/>
        </w:rPr>
        <w:t xml:space="preserve">legislative </w:t>
      </w:r>
      <w:r w:rsidRPr="00FA108A">
        <w:rPr>
          <w:rFonts w:asciiTheme="minorHAnsi" w:hAnsiTheme="minorHAnsi" w:cstheme="minorHAnsi"/>
          <w:i/>
          <w:spacing w:val="-2"/>
        </w:rPr>
        <w:t>body</w:t>
      </w:r>
      <w:r w:rsidRPr="00FA108A">
        <w:rPr>
          <w:rFonts w:asciiTheme="minorHAnsi" w:hAnsiTheme="minorHAnsi" w:cstheme="minorHAnsi"/>
          <w:spacing w:val="-2"/>
        </w:rPr>
        <w:t>].</w:t>
      </w:r>
    </w:p>
    <w:p w14:paraId="0D74F022" w14:textId="77777777" w:rsidR="00BC13AA" w:rsidRPr="00FA108A" w:rsidRDefault="00CD66A0">
      <w:pPr>
        <w:pStyle w:val="BodyText"/>
        <w:tabs>
          <w:tab w:val="left" w:pos="4497"/>
        </w:tabs>
        <w:spacing w:before="158"/>
        <w:ind w:left="360" w:firstLine="0"/>
        <w:rPr>
          <w:rFonts w:asciiTheme="minorHAnsi" w:hAnsiTheme="minorHAnsi" w:cstheme="minorHAnsi"/>
        </w:rPr>
      </w:pPr>
      <w:r w:rsidRPr="00FA108A">
        <w:rPr>
          <w:rFonts w:asciiTheme="minorHAnsi" w:hAnsiTheme="minorHAnsi" w:cstheme="minorHAnsi"/>
        </w:rPr>
        <w:t xml:space="preserve">Adopted (Date): </w:t>
      </w:r>
      <w:r w:rsidRPr="00FA108A">
        <w:rPr>
          <w:rFonts w:asciiTheme="minorHAnsi" w:hAnsiTheme="minorHAnsi" w:cstheme="minorHAnsi"/>
          <w:u w:val="single"/>
        </w:rPr>
        <w:tab/>
      </w:r>
    </w:p>
    <w:p w14:paraId="5A2CFD1A" w14:textId="77777777" w:rsidR="00BC13AA" w:rsidRPr="00FA108A" w:rsidRDefault="00CD66A0">
      <w:pPr>
        <w:pStyle w:val="BodyText"/>
        <w:spacing w:before="206"/>
        <w:ind w:left="360" w:firstLine="0"/>
        <w:rPr>
          <w:rFonts w:asciiTheme="minorHAnsi" w:hAnsiTheme="minorHAnsi" w:cstheme="minorHAnsi"/>
        </w:rPr>
      </w:pPr>
      <w:r w:rsidRPr="00FA108A">
        <w:rPr>
          <w:rFonts w:asciiTheme="minorHAnsi" w:hAnsiTheme="minorHAnsi" w:cstheme="minorHAnsi"/>
          <w:spacing w:val="-2"/>
        </w:rPr>
        <w:t>Signatures:</w:t>
      </w:r>
    </w:p>
    <w:p w14:paraId="0AF6A37E" w14:textId="77777777" w:rsidR="00BC13AA" w:rsidRPr="00FA108A" w:rsidRDefault="00CD66A0">
      <w:pPr>
        <w:pStyle w:val="BodyText"/>
        <w:spacing w:before="202"/>
        <w:ind w:left="0" w:firstLine="0"/>
        <w:rPr>
          <w:rFonts w:asciiTheme="minorHAnsi" w:hAnsiTheme="minorHAnsi" w:cstheme="minorHAnsi"/>
          <w:sz w:val="20"/>
        </w:rPr>
      </w:pPr>
      <w:r w:rsidRPr="00FA108A">
        <w:rPr>
          <w:rFonts w:asciiTheme="minorHAnsi" w:hAnsiTheme="minorHAnsi" w:cstheme="minorHAnsi"/>
          <w:noProof/>
          <w:sz w:val="20"/>
        </w:rPr>
        <mc:AlternateContent>
          <mc:Choice Requires="wps">
            <w:drawing>
              <wp:anchor distT="0" distB="0" distL="0" distR="0" simplePos="0" relativeHeight="251655168"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CA387" id="Graphic 3" o:spid="_x0000_s1026" style="position:absolute;margin-left:54pt;margin-top:23.5pt;width:155.5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sidRPr="00FA108A">
        <w:rPr>
          <w:rFonts w:asciiTheme="minorHAnsi" w:hAnsiTheme="minorHAnsi" w:cstheme="minorHAnsi"/>
          <w:noProof/>
          <w:sz w:val="20"/>
        </w:rPr>
        <mc:AlternateContent>
          <mc:Choice Requires="wps">
            <w:drawing>
              <wp:anchor distT="0" distB="0" distL="0" distR="0" simplePos="0" relativeHeight="251657216"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DD9CB" id="Graphic 4" o:spid="_x0000_s1026" style="position:absolute;margin-left:54pt;margin-top:48.5pt;width:155.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sidRPr="00FA108A">
        <w:rPr>
          <w:rFonts w:asciiTheme="minorHAnsi" w:hAnsiTheme="minorHAnsi" w:cstheme="minorHAnsi"/>
          <w:noProof/>
          <w:sz w:val="20"/>
        </w:rPr>
        <mc:AlternateContent>
          <mc:Choice Requires="wps">
            <w:drawing>
              <wp:anchor distT="0" distB="0" distL="0" distR="0" simplePos="0" relativeHeight="251659264"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6BB13" id="Graphic 5" o:spid="_x0000_s1026" style="position:absolute;margin-left:54pt;margin-top:73.45pt;width:155.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sidRPr="00FA108A">
        <w:rPr>
          <w:rFonts w:asciiTheme="minorHAnsi" w:hAnsiTheme="minorHAnsi" w:cstheme="minorHAnsi"/>
          <w:noProof/>
          <w:sz w:val="20"/>
        </w:rPr>
        <mc:AlternateContent>
          <mc:Choice Requires="wps">
            <w:drawing>
              <wp:anchor distT="0" distB="0" distL="0" distR="0" simplePos="0" relativeHeight="251661312"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750FD" id="Graphic 6" o:spid="_x0000_s1026" style="position:absolute;margin-left:54pt;margin-top:98.4pt;width:155.5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sidRPr="00FA108A">
        <w:rPr>
          <w:rFonts w:asciiTheme="minorHAnsi" w:hAnsiTheme="minorHAnsi" w:cstheme="minorHAnsi"/>
          <w:noProof/>
          <w:sz w:val="20"/>
        </w:rPr>
        <mc:AlternateContent>
          <mc:Choice Requires="wps">
            <w:drawing>
              <wp:anchor distT="0" distB="0" distL="0" distR="0" simplePos="0" relativeHeight="251663360"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7C5CE" id="Graphic 7" o:spid="_x0000_s1026" style="position:absolute;margin-left:54pt;margin-top:123.35pt;width:155.5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Pr="00FA108A" w:rsidRDefault="00BC13AA">
      <w:pPr>
        <w:pStyle w:val="BodyText"/>
        <w:spacing w:before="223"/>
        <w:ind w:left="0" w:firstLine="0"/>
        <w:rPr>
          <w:rFonts w:asciiTheme="minorHAnsi" w:hAnsiTheme="minorHAnsi" w:cstheme="minorHAnsi"/>
          <w:sz w:val="20"/>
        </w:rPr>
      </w:pPr>
    </w:p>
    <w:p w14:paraId="75991A2F" w14:textId="77777777" w:rsidR="00BC13AA" w:rsidRPr="00FA108A" w:rsidRDefault="00BC13AA">
      <w:pPr>
        <w:pStyle w:val="BodyText"/>
        <w:spacing w:before="223"/>
        <w:ind w:left="0" w:firstLine="0"/>
        <w:rPr>
          <w:rFonts w:asciiTheme="minorHAnsi" w:hAnsiTheme="minorHAnsi" w:cstheme="minorHAnsi"/>
          <w:sz w:val="20"/>
        </w:rPr>
      </w:pPr>
    </w:p>
    <w:p w14:paraId="0D8E800D" w14:textId="77777777" w:rsidR="00BC13AA" w:rsidRPr="00FA108A" w:rsidRDefault="00BC13AA">
      <w:pPr>
        <w:pStyle w:val="BodyText"/>
        <w:spacing w:before="223"/>
        <w:ind w:left="0" w:firstLine="0"/>
        <w:rPr>
          <w:rFonts w:asciiTheme="minorHAnsi" w:hAnsiTheme="minorHAnsi" w:cstheme="minorHAnsi"/>
          <w:sz w:val="20"/>
        </w:rPr>
      </w:pPr>
    </w:p>
    <w:p w14:paraId="2ED339AE" w14:textId="77777777" w:rsidR="00BC13AA" w:rsidRPr="00FA108A" w:rsidRDefault="00BC13AA">
      <w:pPr>
        <w:pStyle w:val="BodyText"/>
        <w:spacing w:before="223"/>
        <w:ind w:left="0" w:firstLine="0"/>
        <w:rPr>
          <w:rFonts w:asciiTheme="minorHAnsi" w:hAnsiTheme="minorHAnsi" w:cstheme="minorHAnsi"/>
          <w:sz w:val="20"/>
        </w:rPr>
      </w:pPr>
    </w:p>
    <w:sectPr w:rsidR="00BC13AA" w:rsidRPr="00FA108A">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A0D3" w14:textId="77777777" w:rsidR="007E2FDA" w:rsidRDefault="007E2FDA">
      <w:r>
        <w:separator/>
      </w:r>
    </w:p>
  </w:endnote>
  <w:endnote w:type="continuationSeparator" w:id="0">
    <w:p w14:paraId="422ED4AF" w14:textId="77777777" w:rsidR="007E2FDA" w:rsidRDefault="007E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DF07" w14:textId="20F01300" w:rsidR="00525D03" w:rsidRDefault="001E5C53">
    <w:pPr>
      <w:pStyle w:val="Footer"/>
      <w:jc w:val="right"/>
    </w:pPr>
    <w:r>
      <w:t xml:space="preserve">     </w:t>
    </w:r>
    <w:sdt>
      <w:sdtPr>
        <w:id w:val="1105538652"/>
        <w:docPartObj>
          <w:docPartGallery w:val="Page Numbers (Bottom of Page)"/>
          <w:docPartUnique/>
        </w:docPartObj>
      </w:sdtPr>
      <w:sdtEndPr>
        <w:rPr>
          <w:noProof/>
        </w:rPr>
      </w:sdtEndPr>
      <w:sdtContent>
        <w:r>
          <w:t xml:space="preserve">      </w:t>
        </w:r>
        <w:r w:rsidRPr="001E5C53">
          <w:rPr>
            <w:i/>
            <w:iCs/>
            <w:sz w:val="20"/>
            <w:szCs w:val="20"/>
          </w:rPr>
          <w:t>VLCT Model Balanced Budget Policy</w:t>
        </w:r>
        <w:r>
          <w:t xml:space="preserve"> (rev. </w:t>
        </w:r>
        <w:r w:rsidR="007D0F38">
          <w:t>2019)</w:t>
        </w:r>
        <w:r w:rsidRPr="001E5C53">
          <w:t xml:space="preserve">        </w:t>
        </w:r>
        <w:r w:rsidR="00525D03">
          <w:fldChar w:fldCharType="begin"/>
        </w:r>
        <w:r w:rsidR="00525D03">
          <w:instrText xml:space="preserve"> PAGE   \* MERGEFORMAT </w:instrText>
        </w:r>
        <w:r w:rsidR="00525D03">
          <w:fldChar w:fldCharType="separate"/>
        </w:r>
        <w:r w:rsidR="00525D03">
          <w:rPr>
            <w:noProof/>
          </w:rPr>
          <w:t>2</w:t>
        </w:r>
        <w:r w:rsidR="00525D03">
          <w:rPr>
            <w:noProof/>
          </w:rPr>
          <w:fldChar w:fldCharType="end"/>
        </w:r>
      </w:sdtContent>
    </w:sdt>
  </w:p>
  <w:p w14:paraId="51362722" w14:textId="0A8F861E" w:rsidR="00BC13AA" w:rsidRDefault="00BC13A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216A" w14:textId="77777777" w:rsidR="007E2FDA" w:rsidRDefault="007E2FDA">
      <w:r>
        <w:separator/>
      </w:r>
    </w:p>
  </w:footnote>
  <w:footnote w:type="continuationSeparator" w:id="0">
    <w:p w14:paraId="631F59BB" w14:textId="77777777" w:rsidR="007E2FDA" w:rsidRDefault="007E2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62ACA"/>
    <w:rsid w:val="00083CBF"/>
    <w:rsid w:val="000E3658"/>
    <w:rsid w:val="001E5C53"/>
    <w:rsid w:val="00297CA2"/>
    <w:rsid w:val="002C598A"/>
    <w:rsid w:val="003F545B"/>
    <w:rsid w:val="00485DF8"/>
    <w:rsid w:val="00525D03"/>
    <w:rsid w:val="005C304A"/>
    <w:rsid w:val="006D4A69"/>
    <w:rsid w:val="007D0F38"/>
    <w:rsid w:val="007E2FDA"/>
    <w:rsid w:val="00996CA7"/>
    <w:rsid w:val="009C6AED"/>
    <w:rsid w:val="00A568FC"/>
    <w:rsid w:val="00BB5E45"/>
    <w:rsid w:val="00BC13AA"/>
    <w:rsid w:val="00BC6B26"/>
    <w:rsid w:val="00CD66A0"/>
    <w:rsid w:val="00FA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5D03"/>
    <w:pPr>
      <w:tabs>
        <w:tab w:val="center" w:pos="4680"/>
        <w:tab w:val="right" w:pos="9360"/>
      </w:tabs>
    </w:pPr>
  </w:style>
  <w:style w:type="character" w:customStyle="1" w:styleId="HeaderChar">
    <w:name w:val="Header Char"/>
    <w:basedOn w:val="DefaultParagraphFont"/>
    <w:link w:val="Header"/>
    <w:uiPriority w:val="99"/>
    <w:rsid w:val="00525D03"/>
    <w:rPr>
      <w:rFonts w:ascii="Calibri" w:eastAsia="Calibri" w:hAnsi="Calibri" w:cs="Calibri"/>
    </w:rPr>
  </w:style>
  <w:style w:type="paragraph" w:styleId="Footer">
    <w:name w:val="footer"/>
    <w:basedOn w:val="Normal"/>
    <w:link w:val="FooterChar"/>
    <w:uiPriority w:val="99"/>
    <w:unhideWhenUsed/>
    <w:rsid w:val="00525D03"/>
    <w:pPr>
      <w:tabs>
        <w:tab w:val="center" w:pos="4680"/>
        <w:tab w:val="right" w:pos="9360"/>
      </w:tabs>
    </w:pPr>
  </w:style>
  <w:style w:type="character" w:customStyle="1" w:styleId="FooterChar">
    <w:name w:val="Footer Char"/>
    <w:basedOn w:val="DefaultParagraphFont"/>
    <w:link w:val="Footer"/>
    <w:uiPriority w:val="99"/>
    <w:rsid w:val="00525D03"/>
    <w:rPr>
      <w:rFonts w:ascii="Calibri" w:eastAsia="Calibri" w:hAnsi="Calibri" w:cs="Calibri"/>
    </w:rPr>
  </w:style>
  <w:style w:type="paragraph" w:customStyle="1" w:styleId="paragraph">
    <w:name w:val="paragraph"/>
    <w:basedOn w:val="Normal"/>
    <w:rsid w:val="00FA108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A108A"/>
  </w:style>
  <w:style w:type="character" w:customStyle="1" w:styleId="eop">
    <w:name w:val="eop"/>
    <w:basedOn w:val="DefaultParagraphFont"/>
    <w:rsid w:val="00FA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3.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2705</Characters>
  <Application>Microsoft Office Word</Application>
  <DocSecurity>0</DocSecurity>
  <Lines>46</Lines>
  <Paragraphs>20</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8</cp:revision>
  <dcterms:created xsi:type="dcterms:W3CDTF">2026-04-01T16:19:00Z</dcterms:created>
  <dcterms:modified xsi:type="dcterms:W3CDTF">2026-04-01T16:24:00Z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