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0F347AB7" w:rsidR="00BC13AA" w:rsidRPr="00BB5E45" w:rsidRDefault="00CD66A0" w:rsidP="00BB5E45">
      <w:pPr>
        <w:pStyle w:val="Title"/>
      </w:pPr>
      <w:r>
        <w:rPr>
          <w:spacing w:val="-10"/>
        </w:rPr>
        <w:t>Model</w:t>
      </w:r>
      <w:r>
        <w:rPr>
          <w:spacing w:val="-18"/>
        </w:rPr>
        <w:t xml:space="preserve"> </w:t>
      </w:r>
      <w:r w:rsidR="00BB5E45">
        <w:rPr>
          <w:spacing w:val="-10"/>
        </w:rPr>
        <w:t>C</w:t>
      </w:r>
      <w:r w:rsidR="001C206B">
        <w:rPr>
          <w:spacing w:val="-10"/>
        </w:rPr>
        <w:t>redit Card</w:t>
      </w:r>
      <w:r w:rsidR="00BB5E45">
        <w:rPr>
          <w:spacing w:val="-10"/>
        </w:rPr>
        <w:t xml:space="preserve"> Policy</w:t>
      </w:r>
    </w:p>
    <w:p w14:paraId="381EEB7E" w14:textId="77777777" w:rsidR="00BC13AA" w:rsidRDefault="00CD66A0">
      <w:pPr>
        <w:spacing w:before="212"/>
        <w:ind w:left="368" w:right="9"/>
        <w:jc w:val="center"/>
        <w:rPr>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383BDC2D" w14:textId="77777777" w:rsidR="00255744" w:rsidRDefault="00255744" w:rsidP="006B73CE">
      <w:pPr>
        <w:tabs>
          <w:tab w:val="left" w:pos="360"/>
        </w:tabs>
        <w:ind w:left="360"/>
        <w:rPr>
          <w:b/>
          <w:sz w:val="28"/>
        </w:rPr>
      </w:pPr>
    </w:p>
    <w:p w14:paraId="59E3A1DE" w14:textId="77777777" w:rsidR="008750CC" w:rsidRDefault="008750CC" w:rsidP="006B73CE">
      <w:pPr>
        <w:tabs>
          <w:tab w:val="left" w:pos="360"/>
        </w:tabs>
        <w:ind w:left="360"/>
        <w:rPr>
          <w:b/>
          <w:sz w:val="28"/>
        </w:rPr>
      </w:pPr>
    </w:p>
    <w:p w14:paraId="7F6B9A5E" w14:textId="00911BC9" w:rsidR="006B73CE" w:rsidRPr="006B73CE" w:rsidRDefault="00CD66A0" w:rsidP="00860A5D">
      <w:pPr>
        <w:tabs>
          <w:tab w:val="left" w:pos="360"/>
        </w:tabs>
        <w:ind w:left="360"/>
        <w:rPr>
          <w:sz w:val="24"/>
        </w:rPr>
      </w:pPr>
      <w:r>
        <w:rPr>
          <w:b/>
          <w:sz w:val="28"/>
        </w:rPr>
        <w:t xml:space="preserve">PURPOSE. </w:t>
      </w:r>
      <w:r w:rsidR="006B73CE" w:rsidRPr="006B73CE">
        <w:rPr>
          <w:sz w:val="24"/>
          <w:szCs w:val="24"/>
        </w:rPr>
        <w:t>Credit cards provide a convenient method of obtaining goods and services for the Town. However, by their nature, credit cards provide an opportunity for unauthorized purchases and fraudulent activity. The purpose of this policy is to establish criteria for the proper use of credit cards when conducting Town business. </w:t>
      </w:r>
    </w:p>
    <w:p w14:paraId="324BE2BF" w14:textId="77777777" w:rsidR="00CF18C5" w:rsidRDefault="00255744" w:rsidP="00860A5D">
      <w:pPr>
        <w:pStyle w:val="BodyText"/>
        <w:spacing w:before="122"/>
        <w:ind w:left="360"/>
      </w:pPr>
      <w:r>
        <w:tab/>
      </w:r>
    </w:p>
    <w:p w14:paraId="4A8D2186" w14:textId="24468A9C" w:rsidR="00255744" w:rsidRDefault="00CF18C5" w:rsidP="00860A5D">
      <w:pPr>
        <w:pStyle w:val="BodyText"/>
        <w:spacing w:before="122"/>
        <w:ind w:left="360"/>
      </w:pPr>
      <w:r>
        <w:tab/>
      </w:r>
      <w:r w:rsidR="00255744" w:rsidRPr="00415D22">
        <w:rPr>
          <w:b/>
          <w:bCs/>
          <w:sz w:val="28"/>
          <w:szCs w:val="28"/>
        </w:rPr>
        <w:t>CARD HOLDERS AND LIMITS</w:t>
      </w:r>
      <w:r w:rsidR="00255744" w:rsidRPr="00255744">
        <w:rPr>
          <w:b/>
          <w:bCs/>
        </w:rPr>
        <w:t>. </w:t>
      </w:r>
      <w:r w:rsidR="00255744" w:rsidRPr="00255744">
        <w:t>The selectboard will determine which officers and employees of the Town will be authorized to use a Town credit card and will establish appropriate limits for each purchase and the total credit limit for each card. Cards will be issued in the names of authorized officers and employees.</w:t>
      </w:r>
    </w:p>
    <w:p w14:paraId="5C9465FC" w14:textId="77777777" w:rsidR="00CF18C5" w:rsidRDefault="00255744" w:rsidP="00860A5D">
      <w:pPr>
        <w:pStyle w:val="BodyText"/>
        <w:spacing w:before="122"/>
        <w:ind w:left="360"/>
        <w:rPr>
          <w:b/>
          <w:bCs/>
        </w:rPr>
      </w:pPr>
      <w:r>
        <w:rPr>
          <w:b/>
          <w:bCs/>
        </w:rPr>
        <w:tab/>
      </w:r>
    </w:p>
    <w:p w14:paraId="1781AAE0" w14:textId="4419646A" w:rsidR="00255744" w:rsidRDefault="00CF18C5" w:rsidP="00860A5D">
      <w:pPr>
        <w:pStyle w:val="BodyText"/>
        <w:spacing w:before="122"/>
        <w:ind w:left="360"/>
      </w:pPr>
      <w:r>
        <w:rPr>
          <w:b/>
          <w:bCs/>
        </w:rPr>
        <w:tab/>
      </w:r>
      <w:r w:rsidR="00FC2168" w:rsidRPr="00415D22">
        <w:rPr>
          <w:b/>
          <w:bCs/>
          <w:sz w:val="28"/>
          <w:szCs w:val="28"/>
        </w:rPr>
        <w:t>CREDIT CARD USE.</w:t>
      </w:r>
      <w:r w:rsidR="00FC2168" w:rsidRPr="00FC2168">
        <w:rPr>
          <w:b/>
          <w:bCs/>
        </w:rPr>
        <w:t> </w:t>
      </w:r>
      <w:r w:rsidR="00FC2168" w:rsidRPr="00FC2168">
        <w:t>Credit cards issued under this policy may only be used by the named cardholder to conduct Town business. Credit cards may not be used for personal purchases, cash advances, or purchases that exceed the cardholder’s authorized purchase limit. A cardholder who makes unauthorized purchases or advances will be liable </w:t>
      </w:r>
      <w:proofErr w:type="gramStart"/>
      <w:r w:rsidR="00FC2168" w:rsidRPr="00FC2168">
        <w:t>for the amount of</w:t>
      </w:r>
      <w:proofErr w:type="gramEnd"/>
      <w:r w:rsidR="00FC2168" w:rsidRPr="00FC2168">
        <w:t> such purchases or advances, plus any administrative fees charged by the bank in connection with the misuse. Employees may be subject to disciplinary action for misuse of a Town credit card, up to and including termination. </w:t>
      </w:r>
    </w:p>
    <w:p w14:paraId="0C4CCB76" w14:textId="77777777" w:rsidR="00CF18C5" w:rsidRDefault="00255744" w:rsidP="00860A5D">
      <w:pPr>
        <w:pStyle w:val="BodyText"/>
        <w:spacing w:before="122"/>
        <w:ind w:left="360"/>
        <w:rPr>
          <w:b/>
          <w:bCs/>
        </w:rPr>
      </w:pPr>
      <w:r>
        <w:rPr>
          <w:b/>
          <w:bCs/>
        </w:rPr>
        <w:tab/>
      </w:r>
    </w:p>
    <w:p w14:paraId="53BEF7CB" w14:textId="79263725" w:rsidR="00255744" w:rsidRDefault="00CF18C5" w:rsidP="00860A5D">
      <w:pPr>
        <w:pStyle w:val="BodyText"/>
        <w:spacing w:before="122"/>
        <w:ind w:left="360"/>
      </w:pPr>
      <w:r>
        <w:rPr>
          <w:b/>
          <w:bCs/>
        </w:rPr>
        <w:tab/>
      </w:r>
      <w:r w:rsidR="006B73CE" w:rsidRPr="006B73CE">
        <w:rPr>
          <w:b/>
          <w:bCs/>
          <w:sz w:val="28"/>
          <w:szCs w:val="28"/>
        </w:rPr>
        <w:t>SECURITY.</w:t>
      </w:r>
      <w:r w:rsidR="006B73CE" w:rsidRPr="006B73CE">
        <w:rPr>
          <w:b/>
          <w:bCs/>
        </w:rPr>
        <w:t> </w:t>
      </w:r>
      <w:r w:rsidR="006B73CE" w:rsidRPr="006B73CE">
        <w:t>Authorized credit card users are responsible for the card’s protection and custody and shall immediately notify the selectboard chair and the credit card company or bank if the credit card is lost or stolen. </w:t>
      </w:r>
    </w:p>
    <w:p w14:paraId="0E15113B" w14:textId="77777777" w:rsidR="00CF18C5" w:rsidRDefault="00255744" w:rsidP="00860A5D">
      <w:pPr>
        <w:pStyle w:val="BodyText"/>
        <w:spacing w:before="122"/>
        <w:ind w:left="360"/>
        <w:rPr>
          <w:b/>
          <w:bCs/>
        </w:rPr>
      </w:pPr>
      <w:r>
        <w:rPr>
          <w:b/>
          <w:bCs/>
        </w:rPr>
        <w:tab/>
      </w:r>
    </w:p>
    <w:p w14:paraId="41171F9F" w14:textId="5942AD32" w:rsidR="00255744" w:rsidRDefault="00CF18C5" w:rsidP="00860A5D">
      <w:pPr>
        <w:pStyle w:val="BodyText"/>
        <w:spacing w:before="122"/>
        <w:ind w:left="360"/>
      </w:pPr>
      <w:r>
        <w:rPr>
          <w:b/>
          <w:bCs/>
        </w:rPr>
        <w:tab/>
      </w:r>
      <w:r w:rsidR="006B73CE" w:rsidRPr="006B73CE">
        <w:rPr>
          <w:b/>
          <w:bCs/>
          <w:sz w:val="28"/>
          <w:szCs w:val="28"/>
        </w:rPr>
        <w:t>DOCUMENTATION.</w:t>
      </w:r>
      <w:r w:rsidR="006B73CE" w:rsidRPr="006B73CE">
        <w:rPr>
          <w:b/>
          <w:bCs/>
        </w:rPr>
        <w:t> </w:t>
      </w:r>
      <w:r w:rsidR="006B73CE" w:rsidRPr="006B73CE">
        <w:t>Each month, with submission of the credit card bill to the treasurer, authorized credit card users shall submit documentation detailing the goods or services purchased, the cost of the goods or services, the date of the purchase, and the official business for which it was purchased. For over-the-counter purchases, documentation will include the invoice and customer copy of </w:t>
      </w:r>
      <w:proofErr w:type="gramStart"/>
      <w:r w:rsidR="006B73CE" w:rsidRPr="006B73CE">
        <w:t>the charge</w:t>
      </w:r>
      <w:proofErr w:type="gramEnd"/>
      <w:r w:rsidR="006B73CE" w:rsidRPr="006B73CE">
        <w:t> receipt. For internet purchases, documentation will include a copy of the receipt and order conformation page. For telephone purchases, documentation will include a faxed copy of the receipt from the vendor. </w:t>
      </w:r>
    </w:p>
    <w:p w14:paraId="577FD173" w14:textId="77777777" w:rsidR="00CF18C5" w:rsidRDefault="00255744" w:rsidP="00860A5D">
      <w:pPr>
        <w:pStyle w:val="BodyText"/>
        <w:spacing w:before="122"/>
        <w:ind w:left="360"/>
        <w:rPr>
          <w:b/>
          <w:bCs/>
        </w:rPr>
      </w:pPr>
      <w:r>
        <w:rPr>
          <w:b/>
          <w:bCs/>
        </w:rPr>
        <w:tab/>
      </w:r>
    </w:p>
    <w:p w14:paraId="2C262126" w14:textId="77777777" w:rsidR="008750CC" w:rsidRDefault="008750CC" w:rsidP="00255744">
      <w:pPr>
        <w:pStyle w:val="BodyText"/>
        <w:spacing w:before="122"/>
        <w:ind w:left="360"/>
        <w:jc w:val="both"/>
        <w:rPr>
          <w:b/>
          <w:bCs/>
        </w:rPr>
      </w:pPr>
    </w:p>
    <w:p w14:paraId="026D38F3" w14:textId="0FDE6DFD" w:rsidR="006B73CE" w:rsidRPr="006B73CE" w:rsidRDefault="009028FA" w:rsidP="00255744">
      <w:pPr>
        <w:pStyle w:val="BodyText"/>
        <w:spacing w:before="122"/>
        <w:ind w:left="360"/>
        <w:jc w:val="both"/>
      </w:pPr>
      <w:r>
        <w:rPr>
          <w:b/>
          <w:bCs/>
        </w:rPr>
        <w:lastRenderedPageBreak/>
        <w:tab/>
      </w:r>
      <w:r w:rsidR="006B73CE" w:rsidRPr="006B73CE">
        <w:rPr>
          <w:b/>
          <w:bCs/>
          <w:sz w:val="28"/>
          <w:szCs w:val="28"/>
        </w:rPr>
        <w:t>SEPARATION.</w:t>
      </w:r>
      <w:r w:rsidR="006B73CE" w:rsidRPr="006B73CE">
        <w:rPr>
          <w:b/>
          <w:bCs/>
        </w:rPr>
        <w:t> </w:t>
      </w:r>
      <w:r w:rsidR="006B73CE" w:rsidRPr="006B73CE">
        <w:t>Prior to separation from the Town, the cardholder will surrender the credit card to the selectboard chair. </w:t>
      </w:r>
    </w:p>
    <w:p w14:paraId="5C9A4167" w14:textId="77777777" w:rsidR="00BC13AA" w:rsidRDefault="00BC13AA">
      <w:pPr>
        <w:pStyle w:val="BodyText"/>
        <w:spacing w:before="122"/>
        <w:ind w:left="0" w:firstLine="0"/>
      </w:pPr>
    </w:p>
    <w:p w14:paraId="24CBE12A" w14:textId="77777777" w:rsidR="00BC13AA" w:rsidRDefault="00CD66A0">
      <w:pPr>
        <w:pStyle w:val="Heading1"/>
      </w:pPr>
      <w:r>
        <w:t>EFFECTIVE</w:t>
      </w:r>
      <w:r>
        <w:rPr>
          <w:spacing w:val="-9"/>
        </w:rPr>
        <w:t xml:space="preserve"> </w:t>
      </w:r>
      <w:r>
        <w:rPr>
          <w:spacing w:val="-4"/>
        </w:rPr>
        <w:t>DATE</w:t>
      </w:r>
    </w:p>
    <w:p w14:paraId="3C89CC71" w14:textId="77777777" w:rsidR="00BC13AA" w:rsidRDefault="00CD66A0">
      <w:pPr>
        <w:spacing w:before="54" w:line="278" w:lineRule="auto"/>
        <w:ind w:left="360" w:right="59"/>
        <w:rPr>
          <w:sz w:val="24"/>
        </w:rPr>
      </w:pPr>
      <w:r>
        <w:rPr>
          <w:sz w:val="24"/>
        </w:rPr>
        <w:t>This</w:t>
      </w:r>
      <w:r>
        <w:rPr>
          <w:spacing w:val="-5"/>
          <w:sz w:val="24"/>
        </w:rPr>
        <w:t xml:space="preserve"> </w:t>
      </w:r>
      <w:r>
        <w:rPr>
          <w:sz w:val="24"/>
        </w:rPr>
        <w:t>policy</w:t>
      </w:r>
      <w:r>
        <w:rPr>
          <w:spacing w:val="-3"/>
          <w:sz w:val="24"/>
        </w:rPr>
        <w:t xml:space="preserve"> </w:t>
      </w:r>
      <w:r>
        <w:rPr>
          <w:sz w:val="24"/>
        </w:rPr>
        <w:t>will</w:t>
      </w:r>
      <w:r>
        <w:rPr>
          <w:spacing w:val="-5"/>
          <w:sz w:val="24"/>
        </w:rPr>
        <w:t xml:space="preserve"> </w:t>
      </w:r>
      <w:r>
        <w:rPr>
          <w:sz w:val="24"/>
        </w:rPr>
        <w:t>become</w:t>
      </w:r>
      <w:r>
        <w:rPr>
          <w:spacing w:val="-2"/>
          <w:sz w:val="24"/>
        </w:rPr>
        <w:t xml:space="preserve"> </w:t>
      </w:r>
      <w:r>
        <w:rPr>
          <w:sz w:val="24"/>
        </w:rPr>
        <w:t>effective</w:t>
      </w:r>
      <w:r>
        <w:rPr>
          <w:spacing w:val="-2"/>
          <w:sz w:val="24"/>
        </w:rPr>
        <w:t xml:space="preserve"> </w:t>
      </w:r>
      <w:r>
        <w:rPr>
          <w:sz w:val="24"/>
        </w:rPr>
        <w:t>immediately</w:t>
      </w:r>
      <w:r>
        <w:rPr>
          <w:spacing w:val="-3"/>
          <w:sz w:val="24"/>
        </w:rPr>
        <w:t xml:space="preserve"> </w:t>
      </w:r>
      <w:r>
        <w:rPr>
          <w:sz w:val="24"/>
        </w:rPr>
        <w:t>upon</w:t>
      </w:r>
      <w:r>
        <w:rPr>
          <w:spacing w:val="-1"/>
          <w:sz w:val="24"/>
        </w:rPr>
        <w:t xml:space="preserve"> </w:t>
      </w:r>
      <w:r>
        <w:rPr>
          <w:sz w:val="24"/>
        </w:rPr>
        <w:t>its</w:t>
      </w:r>
      <w:r>
        <w:rPr>
          <w:spacing w:val="-5"/>
          <w:sz w:val="24"/>
        </w:rPr>
        <w:t xml:space="preserve"> </w:t>
      </w:r>
      <w:r>
        <w:rPr>
          <w:sz w:val="24"/>
        </w:rPr>
        <w:t>adoption</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w:t>
      </w:r>
      <w:r>
        <w:rPr>
          <w:i/>
          <w:sz w:val="24"/>
        </w:rPr>
        <w:t>name</w:t>
      </w:r>
      <w:r>
        <w:rPr>
          <w:i/>
          <w:spacing w:val="-2"/>
          <w:sz w:val="24"/>
        </w:rPr>
        <w:t xml:space="preserve"> </w:t>
      </w:r>
      <w:r>
        <w:rPr>
          <w:i/>
          <w:sz w:val="24"/>
        </w:rPr>
        <w:t>of</w:t>
      </w:r>
      <w:r>
        <w:rPr>
          <w:i/>
          <w:spacing w:val="-1"/>
          <w:sz w:val="24"/>
        </w:rPr>
        <w:t xml:space="preserve"> </w:t>
      </w:r>
      <w:r>
        <w:rPr>
          <w:i/>
          <w:sz w:val="24"/>
        </w:rPr>
        <w:t>municipal</w:t>
      </w:r>
      <w:r>
        <w:rPr>
          <w:i/>
          <w:spacing w:val="-2"/>
          <w:sz w:val="24"/>
        </w:rPr>
        <w:t xml:space="preserve"> </w:t>
      </w:r>
      <w:r>
        <w:rPr>
          <w:i/>
          <w:sz w:val="24"/>
        </w:rPr>
        <w:t xml:space="preserve">legislative </w:t>
      </w:r>
      <w:r>
        <w:rPr>
          <w:i/>
          <w:spacing w:val="-2"/>
          <w:sz w:val="24"/>
        </w:rPr>
        <w:t>body</w:t>
      </w:r>
      <w:r>
        <w:rPr>
          <w:spacing w:val="-2"/>
          <w:sz w:val="24"/>
        </w:rPr>
        <w:t>].</w:t>
      </w:r>
    </w:p>
    <w:p w14:paraId="0D74F022" w14:textId="77777777" w:rsidR="00BC13AA" w:rsidRDefault="00CD66A0">
      <w:pPr>
        <w:pStyle w:val="BodyText"/>
        <w:tabs>
          <w:tab w:val="left" w:pos="4497"/>
        </w:tabs>
        <w:spacing w:before="158"/>
        <w:ind w:left="360" w:firstLine="0"/>
      </w:pPr>
      <w:r>
        <w:t xml:space="preserve">Adopted (Date): </w:t>
      </w:r>
      <w:r>
        <w:rPr>
          <w:u w:val="single"/>
        </w:rPr>
        <w:tab/>
      </w:r>
    </w:p>
    <w:p w14:paraId="5A2CFD1A" w14:textId="77777777" w:rsidR="00BC13AA" w:rsidRDefault="00CD66A0">
      <w:pPr>
        <w:pStyle w:val="BodyText"/>
        <w:spacing w:before="206"/>
        <w:ind w:left="360" w:firstLine="0"/>
      </w:pPr>
      <w:r>
        <w:rPr>
          <w:spacing w:val="-2"/>
        </w:rPr>
        <w:t>Signatures:</w:t>
      </w:r>
    </w:p>
    <w:p w14:paraId="0AF6A37E" w14:textId="77777777" w:rsidR="00BC13AA" w:rsidRDefault="00CD66A0">
      <w:pPr>
        <w:pStyle w:val="BodyText"/>
        <w:spacing w:before="202"/>
        <w:ind w:left="0" w:firstLine="0"/>
        <w:rPr>
          <w:sz w:val="20"/>
        </w:rPr>
      </w:pPr>
      <w:r>
        <w:rPr>
          <w:noProof/>
          <w:sz w:val="20"/>
        </w:rPr>
        <mc:AlternateContent>
          <mc:Choice Requires="wps">
            <w:drawing>
              <wp:anchor distT="0" distB="0" distL="0" distR="0" simplePos="0" relativeHeight="487587840" behindDoc="1" locked="0" layoutInCell="1" allowOverlap="1" wp14:anchorId="7858A292" wp14:editId="7B61BD7C">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3EAA75" id="Graphic 3" o:spid="_x0000_s1026" style="position:absolute;margin-left:54pt;margin-top:23.5pt;width:15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FAF4763" wp14:editId="32529F38">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6C990" id="Graphic 4" o:spid="_x0000_s1026" style="position:absolute;margin-left:54pt;margin-top:48.5pt;width:15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26B303BB" wp14:editId="3CA2F559">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41256A" id="Graphic 5" o:spid="_x0000_s1026" style="position:absolute;margin-left:54pt;margin-top:73.45pt;width:155.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2AB3E0F" wp14:editId="0E78A06A">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D0279" id="Graphic 6" o:spid="_x0000_s1026" style="position:absolute;margin-left:54pt;margin-top:98.4pt;width:155.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4AEC99D" wp14:editId="00797457">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A9A41" id="Graphic 7" o:spid="_x0000_s1026" style="position:absolute;margin-left:54pt;margin-top:123.35pt;width:155.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path="m,l1975104,e" filled="f" strokeweight=".27489mm">
                <v:path arrowok="t"/>
                <w10:wrap type="topAndBottom" anchorx="page"/>
              </v:shape>
            </w:pict>
          </mc:Fallback>
        </mc:AlternateContent>
      </w:r>
    </w:p>
    <w:p w14:paraId="32EAD278" w14:textId="77777777" w:rsidR="00BC13AA" w:rsidRDefault="00BC13AA">
      <w:pPr>
        <w:pStyle w:val="BodyText"/>
        <w:spacing w:before="223"/>
        <w:ind w:left="0" w:firstLine="0"/>
        <w:rPr>
          <w:sz w:val="20"/>
        </w:rPr>
      </w:pPr>
    </w:p>
    <w:p w14:paraId="75991A2F" w14:textId="77777777" w:rsidR="00BC13AA" w:rsidRDefault="00BC13AA">
      <w:pPr>
        <w:pStyle w:val="BodyText"/>
        <w:spacing w:before="223"/>
        <w:ind w:left="0" w:firstLine="0"/>
        <w:rPr>
          <w:sz w:val="20"/>
        </w:rPr>
      </w:pPr>
    </w:p>
    <w:p w14:paraId="0D8E800D" w14:textId="77777777" w:rsidR="00BC13AA" w:rsidRDefault="00BC13AA">
      <w:pPr>
        <w:pStyle w:val="BodyText"/>
        <w:spacing w:before="223"/>
        <w:ind w:left="0" w:firstLine="0"/>
        <w:rPr>
          <w:sz w:val="20"/>
        </w:rPr>
      </w:pPr>
    </w:p>
    <w:p w14:paraId="2ED339AE" w14:textId="77777777" w:rsidR="00BC13AA" w:rsidRDefault="00BC13AA">
      <w:pPr>
        <w:pStyle w:val="BodyText"/>
        <w:spacing w:before="223"/>
        <w:ind w:left="0" w:firstLine="0"/>
        <w:rPr>
          <w:sz w:val="20"/>
        </w:rPr>
      </w:pPr>
    </w:p>
    <w:sectPr w:rsidR="00BC13AA">
      <w:footerReference w:type="default" r:id="rId10"/>
      <w:pgSz w:w="12240" w:h="15840"/>
      <w:pgMar w:top="1760" w:right="1080" w:bottom="1740" w:left="72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3CD8" w14:textId="77777777" w:rsidR="00C515EA" w:rsidRDefault="00C515EA">
      <w:r>
        <w:separator/>
      </w:r>
    </w:p>
  </w:endnote>
  <w:endnote w:type="continuationSeparator" w:id="0">
    <w:p w14:paraId="772B22BF" w14:textId="77777777" w:rsidR="00C515EA" w:rsidRDefault="00C5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2722" w14:textId="77777777" w:rsidR="00BC13AA" w:rsidRDefault="00CD66A0">
    <w:pPr>
      <w:pStyle w:val="BodyText"/>
      <w:spacing w:line="14" w:lineRule="auto"/>
      <w:ind w:left="0" w:firstLine="0"/>
      <w:rPr>
        <w:sz w:val="20"/>
      </w:rPr>
    </w:pPr>
    <w:r>
      <w:rPr>
        <w:noProof/>
        <w:sz w:val="20"/>
      </w:rPr>
      <mc:AlternateContent>
        <mc:Choice Requires="wps">
          <w:drawing>
            <wp:anchor distT="0" distB="0" distL="0" distR="0" simplePos="0" relativeHeight="487484416" behindDoc="1" locked="0" layoutInCell="1" allowOverlap="1" wp14:anchorId="58D403A3" wp14:editId="589C6758">
              <wp:simplePos x="0" y="0"/>
              <wp:positionH relativeFrom="page">
                <wp:posOffset>3343147</wp:posOffset>
              </wp:positionH>
              <wp:positionV relativeFrom="page">
                <wp:posOffset>8937752</wp:posOffset>
              </wp:positionV>
              <wp:extent cx="326326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265" cy="177800"/>
                      </a:xfrm>
                      <a:prstGeom prst="rect">
                        <a:avLst/>
                      </a:prstGeom>
                    </wps:spPr>
                    <wps:txbx>
                      <w:txbxContent>
                        <w:p w14:paraId="0136DB06" w14:textId="045F6A32" w:rsidR="00BC13AA" w:rsidRDefault="00CD66A0">
                          <w:pPr>
                            <w:spacing w:line="264" w:lineRule="exact"/>
                            <w:ind w:left="20"/>
                            <w:rPr>
                              <w:i/>
                              <w:sz w:val="24"/>
                            </w:rPr>
                          </w:pPr>
                          <w:r>
                            <w:rPr>
                              <w:i/>
                              <w:sz w:val="24"/>
                            </w:rPr>
                            <w:t>VLCT</w:t>
                          </w:r>
                          <w:r>
                            <w:rPr>
                              <w:i/>
                              <w:spacing w:val="-2"/>
                              <w:sz w:val="24"/>
                            </w:rPr>
                            <w:t xml:space="preserve"> </w:t>
                          </w:r>
                          <w:r>
                            <w:rPr>
                              <w:i/>
                              <w:sz w:val="24"/>
                            </w:rPr>
                            <w:t>Model</w:t>
                          </w:r>
                          <w:r>
                            <w:rPr>
                              <w:i/>
                              <w:spacing w:val="-2"/>
                              <w:sz w:val="24"/>
                            </w:rPr>
                            <w:t xml:space="preserve"> </w:t>
                          </w:r>
                          <w:r w:rsidR="001C206B">
                            <w:rPr>
                              <w:i/>
                              <w:sz w:val="24"/>
                            </w:rPr>
                            <w:t>Credit Card Policy</w:t>
                          </w:r>
                          <w:r w:rsidR="006E291F">
                            <w:rPr>
                              <w:i/>
                              <w:sz w:val="24"/>
                            </w:rPr>
                            <w:t xml:space="preserve"> (rev. </w:t>
                          </w:r>
                          <w:r w:rsidR="00CD37BB">
                            <w:rPr>
                              <w:i/>
                              <w:sz w:val="24"/>
                            </w:rPr>
                            <w:t>June 2019)</w:t>
                          </w:r>
                        </w:p>
                      </w:txbxContent>
                    </wps:txbx>
                    <wps:bodyPr wrap="square" lIns="0" tIns="0" rIns="0" bIns="0" rtlCol="0">
                      <a:noAutofit/>
                    </wps:bodyPr>
                  </wps:wsp>
                </a:graphicData>
              </a:graphic>
            </wp:anchor>
          </w:drawing>
        </mc:Choice>
        <mc:Fallback>
          <w:pict>
            <v:shapetype w14:anchorId="58D403A3" id="_x0000_t202" coordsize="21600,21600" o:spt="202" path="m,l,21600r21600,l21600,xe">
              <v:stroke joinstyle="miter"/>
              <v:path gradientshapeok="t" o:connecttype="rect"/>
            </v:shapetype>
            <v:shape id="Textbox 1" o:spid="_x0000_s1026" type="#_x0000_t202" style="position:absolute;margin-left:263.25pt;margin-top:703.75pt;width:256.95pt;height:14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V5lAEAABsDAAAOAAAAZHJzL2Uyb0RvYy54bWysUmFv0zAQ/Y60/2D5++q0iG2Kmk7ANIQ0&#10;AdLgB7iO3UTEPu/ObdJ/z9lLWwTfEFLknO3zu/fe3fp+8oM4WKQeQiOXi0oKGwy0fdg18sf3x+s7&#10;KSjp0OoBgm3k0ZK831y9WY+xtivoYGgtCgYJVI+xkV1KsVaKTGe9pgVEG/jSAXqdeIs71aIeGd0P&#10;alVVN2oEbCOCsUR8+vB6KTcF3zlr0lfnyCYxNJK5pbJiWbd5VZu1rneoY9ebmYb+BxZe94GLnqEe&#10;dNJij/1fUL43CAQuLQx4Bc71xhYNrGZZ/aHmudPRFi1sDsWzTfT/YM2Xw3P8hiJNH2DiBhYRFJ/A&#10;/CT2Ro2R6jkne0o1cXYWOjn0+c8SBD9kb49nP+2UhOHDt6sb/t5JYfhueXt7VxXD1eV1REqfLHiR&#10;g0Yi96sw0IcnSrm+rk8pM5nX+plJmrYTp+RwC+2RRYzcx0bSy16jlWL4HNio3PRTgKdgewowDR+h&#10;jEbWEuD9PoHrS+UL7lyZO1AIzdOSW/z7vmRdZnrzCwAA//8DAFBLAwQUAAYACAAAACEA4gyLvOEA&#10;AAAOAQAADwAAAGRycy9kb3ducmV2LnhtbEyPwU7DMBBE70j8g7VI3KhNSQKEOFWF4ISESMOBoxNv&#10;E6vxOsRuG/4e5wS33Z3R7JtiM9uBnXDyxpGE25UAhtQ6baiT8Fm/3jwA80GRVoMjlPCDHjbl5UWh&#10;cu3OVOFpFzoWQ8jnSkIfwphz7tserfIrNyJFbe8mq0Jcp47rSZ1juB34WoiMW2UofujViM89tofd&#10;0UrYflH1Yr7fm49qX5m6fhT0lh2kvL6at0/AAs7hzwwLfkSHMjI17kjas0FCus7SaI1CIu7jtFhE&#10;IhJgzXK7S1PgZcH/1yh/AQAA//8DAFBLAQItABQABgAIAAAAIQC2gziS/gAAAOEBAAATAAAAAAAA&#10;AAAAAAAAAAAAAABbQ29udGVudF9UeXBlc10ueG1sUEsBAi0AFAAGAAgAAAAhADj9If/WAAAAlAEA&#10;AAsAAAAAAAAAAAAAAAAALwEAAF9yZWxzLy5yZWxzUEsBAi0AFAAGAAgAAAAhAHVORXmUAQAAGwMA&#10;AA4AAAAAAAAAAAAAAAAALgIAAGRycy9lMm9Eb2MueG1sUEsBAi0AFAAGAAgAAAAhAOIMi7zhAAAA&#10;DgEAAA8AAAAAAAAAAAAAAAAA7gMAAGRycy9kb3ducmV2LnhtbFBLBQYAAAAABAAEAPMAAAD8BAAA&#10;AAA=&#10;" filled="f" stroked="f">
              <v:textbox inset="0,0,0,0">
                <w:txbxContent>
                  <w:p w14:paraId="0136DB06" w14:textId="045F6A32" w:rsidR="00BC13AA" w:rsidRDefault="00CD66A0">
                    <w:pPr>
                      <w:spacing w:line="264" w:lineRule="exact"/>
                      <w:ind w:left="20"/>
                      <w:rPr>
                        <w:i/>
                        <w:sz w:val="24"/>
                      </w:rPr>
                    </w:pPr>
                    <w:r>
                      <w:rPr>
                        <w:i/>
                        <w:sz w:val="24"/>
                      </w:rPr>
                      <w:t>VLCT</w:t>
                    </w:r>
                    <w:r>
                      <w:rPr>
                        <w:i/>
                        <w:spacing w:val="-2"/>
                        <w:sz w:val="24"/>
                      </w:rPr>
                      <w:t xml:space="preserve"> </w:t>
                    </w:r>
                    <w:r>
                      <w:rPr>
                        <w:i/>
                        <w:sz w:val="24"/>
                      </w:rPr>
                      <w:t>Model</w:t>
                    </w:r>
                    <w:r>
                      <w:rPr>
                        <w:i/>
                        <w:spacing w:val="-2"/>
                        <w:sz w:val="24"/>
                      </w:rPr>
                      <w:t xml:space="preserve"> </w:t>
                    </w:r>
                    <w:r w:rsidR="001C206B">
                      <w:rPr>
                        <w:i/>
                        <w:sz w:val="24"/>
                      </w:rPr>
                      <w:t>Credit Card Policy</w:t>
                    </w:r>
                    <w:r w:rsidR="006E291F">
                      <w:rPr>
                        <w:i/>
                        <w:sz w:val="24"/>
                      </w:rPr>
                      <w:t xml:space="preserve"> (rev. </w:t>
                    </w:r>
                    <w:r w:rsidR="00CD37BB">
                      <w:rPr>
                        <w:i/>
                        <w:sz w:val="24"/>
                      </w:rPr>
                      <w:t>June 2019)</w:t>
                    </w:r>
                  </w:p>
                </w:txbxContent>
              </v:textbox>
              <w10:wrap anchorx="page" anchory="page"/>
            </v:shape>
          </w:pict>
        </mc:Fallback>
      </mc:AlternateContent>
    </w:r>
    <w:r>
      <w:rPr>
        <w:noProof/>
        <w:sz w:val="20"/>
      </w:rPr>
      <mc:AlternateContent>
        <mc:Choice Requires="wps">
          <w:drawing>
            <wp:anchor distT="0" distB="0" distL="0" distR="0" simplePos="0" relativeHeight="487484928" behindDoc="1" locked="0" layoutInCell="1" allowOverlap="1" wp14:anchorId="033580BA" wp14:editId="3698064F">
              <wp:simplePos x="0" y="0"/>
              <wp:positionH relativeFrom="page">
                <wp:posOffset>6972300</wp:posOffset>
              </wp:positionH>
              <wp:positionV relativeFrom="page">
                <wp:posOffset>8937752</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BB030A9" w14:textId="77777777" w:rsidR="00BC13AA" w:rsidRDefault="00CD66A0">
                          <w:pPr>
                            <w:pStyle w:val="BodyText"/>
                            <w:spacing w:line="26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33580BA" id="Textbox 2" o:spid="_x0000_s1027" type="#_x0000_t202" style="position:absolute;margin-left:549pt;margin-top:703.75pt;width:13.1pt;height:14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XiYJ&#10;C+MAAAAPAQAADwAAAGRycy9kb3ducmV2LnhtbEyPwU7DMBBE70j8g7WVuFG7oSltGqeqEJyQUNNw&#10;4OgkbmI1XofYbcPfsznBbWd3NPsm3Y22Y1c9eONQwmIugGmsXG2wkfBZvD2ugfmgsFadQy3hR3vY&#10;Zfd3qUpqd8NcX4+hYRSCPlES2hD6hHNftdoqP3e9Rrqd3GBVIDk0vB7UjcJtxyMhVtwqg/ShVb1+&#10;aXV1Pl6shP0X5q/m+6M85KfcFMVG4PvqLOXDbNxvgQU9hj8zTPiEDhkxle6CtWcdabFZU5lA01I8&#10;x8AmzyJaRsDKafcUx8CzlP/vkf0CAAD//wMAUEsBAi0AFAAGAAgAAAAhALaDOJL+AAAA4QEAABMA&#10;AAAAAAAAAAAAAAAAAAAAAFtDb250ZW50X1R5cGVzXS54bWxQSwECLQAUAAYACAAAACEAOP0h/9YA&#10;AACUAQAACwAAAAAAAAAAAAAAAAAvAQAAX3JlbHMvLnJlbHNQSwECLQAUAAYACAAAACEAnGulppcB&#10;AAAhAwAADgAAAAAAAAAAAAAAAAAuAgAAZHJzL2Uyb0RvYy54bWxQSwECLQAUAAYACAAAACEAXiYJ&#10;C+MAAAAPAQAADwAAAAAAAAAAAAAAAADxAwAAZHJzL2Rvd25yZXYueG1sUEsFBgAAAAAEAAQA8wAA&#10;AAEFAAAAAA==&#10;" filled="f" stroked="f">
              <v:textbox inset="0,0,0,0">
                <w:txbxContent>
                  <w:p w14:paraId="4BB030A9" w14:textId="77777777" w:rsidR="00BC13AA" w:rsidRDefault="00CD66A0">
                    <w:pPr>
                      <w:pStyle w:val="BodyText"/>
                      <w:spacing w:line="26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78FD" w14:textId="77777777" w:rsidR="00C515EA" w:rsidRDefault="00C515EA">
      <w:r>
        <w:separator/>
      </w:r>
    </w:p>
  </w:footnote>
  <w:footnote w:type="continuationSeparator" w:id="0">
    <w:p w14:paraId="7ACF845A" w14:textId="77777777" w:rsidR="00C515EA" w:rsidRDefault="00C51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7"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6"/>
  </w:num>
  <w:num w:numId="4" w16cid:durableId="2024821781">
    <w:abstractNumId w:val="3"/>
  </w:num>
  <w:num w:numId="5" w16cid:durableId="1633245888">
    <w:abstractNumId w:val="7"/>
  </w:num>
  <w:num w:numId="6" w16cid:durableId="1052726125">
    <w:abstractNumId w:val="0"/>
  </w:num>
  <w:num w:numId="7" w16cid:durableId="1190945389">
    <w:abstractNumId w:val="5"/>
  </w:num>
  <w:num w:numId="8" w16cid:durableId="136421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3AA"/>
    <w:rsid w:val="00062ACA"/>
    <w:rsid w:val="001C206B"/>
    <w:rsid w:val="00255744"/>
    <w:rsid w:val="003F545B"/>
    <w:rsid w:val="00415D22"/>
    <w:rsid w:val="00485DF8"/>
    <w:rsid w:val="005C304A"/>
    <w:rsid w:val="006B73CE"/>
    <w:rsid w:val="006D4A69"/>
    <w:rsid w:val="006E291F"/>
    <w:rsid w:val="00754BFA"/>
    <w:rsid w:val="00860A5D"/>
    <w:rsid w:val="008750CC"/>
    <w:rsid w:val="009028FA"/>
    <w:rsid w:val="00996CA7"/>
    <w:rsid w:val="00BB5E45"/>
    <w:rsid w:val="00BC13AA"/>
    <w:rsid w:val="00C515EA"/>
    <w:rsid w:val="00CD37BB"/>
    <w:rsid w:val="00CD66A0"/>
    <w:rsid w:val="00CF18C5"/>
    <w:rsid w:val="00F26B5E"/>
    <w:rsid w:val="00FC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206B"/>
    <w:pPr>
      <w:tabs>
        <w:tab w:val="center" w:pos="4680"/>
        <w:tab w:val="right" w:pos="9360"/>
      </w:tabs>
    </w:pPr>
  </w:style>
  <w:style w:type="character" w:customStyle="1" w:styleId="HeaderChar">
    <w:name w:val="Header Char"/>
    <w:basedOn w:val="DefaultParagraphFont"/>
    <w:link w:val="Header"/>
    <w:uiPriority w:val="99"/>
    <w:rsid w:val="001C206B"/>
    <w:rPr>
      <w:rFonts w:ascii="Calibri" w:eastAsia="Calibri" w:hAnsi="Calibri" w:cs="Calibri"/>
    </w:rPr>
  </w:style>
  <w:style w:type="paragraph" w:styleId="Footer">
    <w:name w:val="footer"/>
    <w:basedOn w:val="Normal"/>
    <w:link w:val="FooterChar"/>
    <w:uiPriority w:val="99"/>
    <w:unhideWhenUsed/>
    <w:rsid w:val="001C206B"/>
    <w:pPr>
      <w:tabs>
        <w:tab w:val="center" w:pos="4680"/>
        <w:tab w:val="right" w:pos="9360"/>
      </w:tabs>
    </w:pPr>
  </w:style>
  <w:style w:type="character" w:customStyle="1" w:styleId="FooterChar">
    <w:name w:val="Footer Char"/>
    <w:basedOn w:val="DefaultParagraphFont"/>
    <w:link w:val="Footer"/>
    <w:uiPriority w:val="99"/>
    <w:rsid w:val="001C206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d2b6eaf35ab44c0e6997aef0c758cd78">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14f872ac6d2d9db97de4269d46238ba2"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e611f2-cbb4-42b6-9f65-8b24117e541a" xsi:nil="true"/>
    <lcf76f155ced4ddcb4097134ff3c332f xmlns="7c7a5e03-8652-4f2e-8fd7-072a88cb0b7a">
      <Terms xmlns="http://schemas.microsoft.com/office/infopath/2007/PartnerControls"/>
    </lcf76f155ced4ddcb4097134ff3c332f>
    <_Flow_SignoffStatus xmlns="7c7a5e03-8652-4f2e-8fd7-072a88cb0b7a" xsi:nil="true"/>
    <SharedWithUsers xmlns="ade611f2-cbb4-42b6-9f65-8b24117e541a">
      <UserInfo>
        <DisplayName/>
        <AccountId xsi:nil="true"/>
        <AccountType/>
      </UserInfo>
    </SharedWithUsers>
  </documentManagement>
</p:properties>
</file>

<file path=customXml/itemProps1.xml><?xml version="1.0" encoding="utf-8"?>
<ds:datastoreItem xmlns:ds="http://schemas.openxmlformats.org/officeDocument/2006/customXml" ds:itemID="{E44CE49E-225B-4538-9043-E7635C856CE2}"/>
</file>

<file path=customXml/itemProps2.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3.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13</cp:revision>
  <dcterms:created xsi:type="dcterms:W3CDTF">2026-03-19T14:57:00Z</dcterms:created>
  <dcterms:modified xsi:type="dcterms:W3CDTF">2026-03-19T15:05:00Z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0x010100D50BD98B271F0F419BE1CE8EAF0EB279</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r8>7795800</vt:r8>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bool>false</vt:bool>
  </property>
  <property fmtid="{D5CDD505-2E9C-101B-9397-08002B2CF9AE}" pid="16" name="_SourceUrl">
    <vt:lpwstr/>
  </property>
  <property fmtid="{D5CDD505-2E9C-101B-9397-08002B2CF9AE}" pid="17" name="_SharedFileIndex">
    <vt:lpwstr/>
  </property>
</Properties>
</file>