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AA440" w14:textId="1154DD3F" w:rsidR="00E20CB6" w:rsidRPr="00183147" w:rsidRDefault="00E20CB6" w:rsidP="00E20CB6">
      <w:pPr>
        <w:pStyle w:val="Heading1"/>
        <w:spacing w:before="120" w:line="240" w:lineRule="auto"/>
      </w:pPr>
      <w:r>
        <w:rPr>
          <w:noProof/>
        </w:rPr>
        <w:drawing>
          <wp:anchor distT="0" distB="0" distL="114300" distR="114300" simplePos="0" relativeHeight="251658240" behindDoc="0" locked="0" layoutInCell="1" allowOverlap="1" wp14:anchorId="6793ED12" wp14:editId="53C89F8A">
            <wp:simplePos x="0" y="0"/>
            <wp:positionH relativeFrom="margin">
              <wp:align>left</wp:align>
            </wp:positionH>
            <wp:positionV relativeFrom="margin">
              <wp:align>top</wp:align>
            </wp:positionV>
            <wp:extent cx="1008714" cy="1005840"/>
            <wp:effectExtent l="0" t="0" r="1270" b="3810"/>
            <wp:wrapSquare wrapText="bothSides"/>
            <wp:docPr id="11395351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535176" name="Picture 113953517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08714" cy="1005840"/>
                    </a:xfrm>
                    <a:prstGeom prst="rect">
                      <a:avLst/>
                    </a:prstGeom>
                  </pic:spPr>
                </pic:pic>
              </a:graphicData>
            </a:graphic>
            <wp14:sizeRelH relativeFrom="page">
              <wp14:pctWidth>0</wp14:pctWidth>
            </wp14:sizeRelH>
            <wp14:sizeRelV relativeFrom="page">
              <wp14:pctHeight>0</wp14:pctHeight>
            </wp14:sizeRelV>
          </wp:anchor>
        </w:drawing>
      </w:r>
      <w:r w:rsidRPr="00183147">
        <w:t>CHIP Municipal Readiness Self</w:t>
      </w:r>
      <w:r w:rsidRPr="00183147">
        <w:noBreakHyphen/>
        <w:t>Assessment</w:t>
      </w:r>
    </w:p>
    <w:p w14:paraId="2DDBE89E" w14:textId="4156BED2" w:rsidR="00E20CB6" w:rsidRPr="00753269" w:rsidRDefault="00E20CB6" w:rsidP="00E20CB6">
      <w:pPr>
        <w:spacing w:line="240" w:lineRule="auto"/>
        <w:rPr>
          <w:rFonts w:asciiTheme="minorHAnsi" w:hAnsiTheme="minorHAnsi"/>
          <w:i/>
          <w:iCs/>
        </w:rPr>
      </w:pPr>
      <w:r w:rsidRPr="00753269">
        <w:rPr>
          <w:rFonts w:asciiTheme="minorHAnsi" w:hAnsiTheme="minorHAnsi"/>
          <w:i/>
          <w:iCs/>
        </w:rPr>
        <w:t xml:space="preserve">A tool to help communities understand where they are </w:t>
      </w:r>
      <w:r w:rsidR="00903525" w:rsidRPr="00753269">
        <w:rPr>
          <w:rFonts w:asciiTheme="minorHAnsi" w:hAnsiTheme="minorHAnsi"/>
          <w:i/>
          <w:iCs/>
        </w:rPr>
        <w:t>today</w:t>
      </w:r>
      <w:r w:rsidR="00903525">
        <w:rPr>
          <w:rFonts w:asciiTheme="minorHAnsi" w:hAnsiTheme="minorHAnsi"/>
          <w:i/>
          <w:iCs/>
        </w:rPr>
        <w:t xml:space="preserve"> and</w:t>
      </w:r>
      <w:r w:rsidRPr="00753269">
        <w:rPr>
          <w:rFonts w:asciiTheme="minorHAnsi" w:hAnsiTheme="minorHAnsi"/>
          <w:i/>
          <w:iCs/>
        </w:rPr>
        <w:t xml:space="preserve"> what support they may need tomorrow.</w:t>
      </w:r>
    </w:p>
    <w:p w14:paraId="7150550E" w14:textId="77777777" w:rsidR="00E20CB6" w:rsidRDefault="00E20CB6" w:rsidP="00E20CB6">
      <w:pPr>
        <w:spacing w:line="240" w:lineRule="auto"/>
        <w:rPr>
          <w:rFonts w:asciiTheme="minorHAnsi" w:hAnsiTheme="minorHAnsi"/>
        </w:rPr>
      </w:pPr>
    </w:p>
    <w:p w14:paraId="1AE579B5" w14:textId="26994E2C" w:rsidR="00133BCB" w:rsidRPr="00753269" w:rsidRDefault="00133BCB" w:rsidP="00E20CB6">
      <w:pPr>
        <w:spacing w:line="240" w:lineRule="auto"/>
        <w:rPr>
          <w:rFonts w:asciiTheme="minorHAnsi" w:hAnsiTheme="minorHAnsi"/>
        </w:rPr>
      </w:pPr>
      <w:r w:rsidRPr="00133BCB">
        <w:rPr>
          <w:rFonts w:asciiTheme="minorHAnsi" w:hAnsiTheme="minorHAnsi"/>
        </w:rPr>
        <w:t xml:space="preserve">The </w:t>
      </w:r>
      <w:r w:rsidRPr="006446D8">
        <w:rPr>
          <w:rFonts w:asciiTheme="minorHAnsi" w:hAnsiTheme="minorHAnsi"/>
          <w:b/>
          <w:bCs/>
        </w:rPr>
        <w:t>CHIP Municipal Readiness Self</w:t>
      </w:r>
      <w:r w:rsidRPr="006446D8">
        <w:rPr>
          <w:rFonts w:asciiTheme="minorHAnsi" w:hAnsiTheme="minorHAnsi"/>
          <w:b/>
          <w:bCs/>
        </w:rPr>
        <w:noBreakHyphen/>
        <w:t>Assessment</w:t>
      </w:r>
      <w:r w:rsidRPr="00133BCB">
        <w:rPr>
          <w:rFonts w:asciiTheme="minorHAnsi" w:hAnsiTheme="minorHAnsi"/>
        </w:rPr>
        <w:t xml:space="preserve"> is designed to help your community understand where it stands today in preparing for future participation in the </w:t>
      </w:r>
      <w:r w:rsidR="00367FF6">
        <w:rPr>
          <w:rFonts w:asciiTheme="minorHAnsi" w:hAnsiTheme="minorHAnsi"/>
        </w:rPr>
        <w:t>Community and Housing Infrastructure Program (CHIP)</w:t>
      </w:r>
      <w:r w:rsidRPr="00133BCB">
        <w:rPr>
          <w:rFonts w:asciiTheme="minorHAnsi" w:hAnsiTheme="minorHAnsi"/>
        </w:rPr>
        <w:t>. This tool highlights the foundational elements</w:t>
      </w:r>
      <w:r w:rsidR="00367FF6">
        <w:rPr>
          <w:rFonts w:asciiTheme="minorHAnsi" w:hAnsiTheme="minorHAnsi"/>
        </w:rPr>
        <w:t xml:space="preserve"> - </w:t>
      </w:r>
      <w:r w:rsidRPr="00133BCB">
        <w:rPr>
          <w:rFonts w:asciiTheme="minorHAnsi" w:hAnsiTheme="minorHAnsi"/>
        </w:rPr>
        <w:t>strategic planning, internal capacity, data readiness, partnerships, financial understanding, and project identification</w:t>
      </w:r>
      <w:r w:rsidR="00367FF6">
        <w:rPr>
          <w:rFonts w:asciiTheme="minorHAnsi" w:hAnsiTheme="minorHAnsi"/>
        </w:rPr>
        <w:t xml:space="preserve"> - </w:t>
      </w:r>
      <w:r w:rsidRPr="00133BCB">
        <w:rPr>
          <w:rFonts w:asciiTheme="minorHAnsi" w:hAnsiTheme="minorHAnsi"/>
        </w:rPr>
        <w:t>that contribute to a strong CHIP application and successful long</w:t>
      </w:r>
      <w:r w:rsidRPr="00133BCB">
        <w:rPr>
          <w:rFonts w:asciiTheme="minorHAnsi" w:hAnsiTheme="minorHAnsi"/>
        </w:rPr>
        <w:noBreakHyphen/>
        <w:t>term implementation. By reflecting honestly on your current strengths and areas for growth, you can better determine what support, resources, or next steps will help your municipality move from early exploration to confident readiness.</w:t>
      </w:r>
    </w:p>
    <w:p w14:paraId="55FA587B" w14:textId="5D7BCC0F" w:rsidR="00E20CB6" w:rsidRPr="00753269" w:rsidRDefault="00E20CB6" w:rsidP="00E20CB6">
      <w:pPr>
        <w:spacing w:line="240" w:lineRule="auto"/>
        <w:rPr>
          <w:rFonts w:asciiTheme="minorHAnsi" w:hAnsiTheme="minorHAnsi"/>
        </w:rPr>
      </w:pPr>
      <w:r w:rsidRPr="00753269">
        <w:rPr>
          <w:rFonts w:asciiTheme="minorHAnsi" w:hAnsiTheme="minorHAnsi"/>
        </w:rPr>
        <w:t xml:space="preserve">For each statement, rate your community on a scale of </w:t>
      </w:r>
      <w:r w:rsidRPr="00753269">
        <w:rPr>
          <w:rFonts w:asciiTheme="minorHAnsi" w:hAnsiTheme="minorHAnsi"/>
          <w:b/>
          <w:bCs/>
        </w:rPr>
        <w:t>1 to 5</w:t>
      </w:r>
      <w:r w:rsidRPr="00753269">
        <w:rPr>
          <w:rFonts w:asciiTheme="minorHAnsi" w:hAnsiTheme="minorHAnsi"/>
        </w:rPr>
        <w:t xml:space="preserve">: </w:t>
      </w:r>
    </w:p>
    <w:p w14:paraId="00214001" w14:textId="77777777" w:rsidR="00E20CB6" w:rsidRPr="00753269" w:rsidRDefault="00E20CB6" w:rsidP="00E20CB6">
      <w:pPr>
        <w:spacing w:line="240" w:lineRule="auto"/>
        <w:ind w:left="720"/>
        <w:rPr>
          <w:rFonts w:asciiTheme="minorHAnsi" w:hAnsiTheme="minorHAnsi"/>
        </w:rPr>
      </w:pPr>
      <w:r w:rsidRPr="00753269">
        <w:rPr>
          <w:rFonts w:asciiTheme="minorHAnsi" w:hAnsiTheme="minorHAnsi"/>
          <w:b/>
          <w:bCs/>
        </w:rPr>
        <w:t>1 = Not at all true</w:t>
      </w:r>
      <w:r w:rsidRPr="00753269">
        <w:rPr>
          <w:rFonts w:asciiTheme="minorHAnsi" w:hAnsiTheme="minorHAnsi"/>
        </w:rPr>
        <w:t xml:space="preserve"> </w:t>
      </w:r>
    </w:p>
    <w:p w14:paraId="16A10742" w14:textId="77777777" w:rsidR="00E20CB6" w:rsidRPr="00753269" w:rsidRDefault="00E20CB6" w:rsidP="00E20CB6">
      <w:pPr>
        <w:spacing w:line="240" w:lineRule="auto"/>
        <w:ind w:left="720"/>
        <w:rPr>
          <w:rFonts w:asciiTheme="minorHAnsi" w:hAnsiTheme="minorHAnsi"/>
        </w:rPr>
      </w:pPr>
      <w:r w:rsidRPr="00753269">
        <w:rPr>
          <w:rFonts w:asciiTheme="minorHAnsi" w:hAnsiTheme="minorHAnsi"/>
          <w:b/>
          <w:bCs/>
        </w:rPr>
        <w:t>3 = Somewhat true / in progress</w:t>
      </w:r>
      <w:r w:rsidRPr="00753269">
        <w:rPr>
          <w:rFonts w:asciiTheme="minorHAnsi" w:hAnsiTheme="minorHAnsi"/>
        </w:rPr>
        <w:t xml:space="preserve"> </w:t>
      </w:r>
    </w:p>
    <w:p w14:paraId="3AA03EDA" w14:textId="77777777" w:rsidR="00E20CB6" w:rsidRPr="00753269" w:rsidRDefault="00E20CB6" w:rsidP="00E20CB6">
      <w:pPr>
        <w:spacing w:line="240" w:lineRule="auto"/>
        <w:ind w:left="720"/>
        <w:rPr>
          <w:rFonts w:asciiTheme="minorHAnsi" w:hAnsiTheme="minorHAnsi"/>
          <w:b/>
          <w:bCs/>
        </w:rPr>
      </w:pPr>
      <w:r w:rsidRPr="00753269">
        <w:rPr>
          <w:rFonts w:asciiTheme="minorHAnsi" w:hAnsiTheme="minorHAnsi"/>
          <w:b/>
          <w:bCs/>
        </w:rPr>
        <w:t>5 = Fully true / well</w:t>
      </w:r>
      <w:r w:rsidRPr="00753269">
        <w:rPr>
          <w:rFonts w:asciiTheme="minorHAnsi" w:hAnsiTheme="minorHAnsi"/>
          <w:b/>
          <w:bCs/>
        </w:rPr>
        <w:noBreakHyphen/>
        <w:t>established</w:t>
      </w:r>
    </w:p>
    <w:p w14:paraId="5DFB67C4" w14:textId="608C2151" w:rsidR="00E20CB6" w:rsidRPr="00753269" w:rsidRDefault="009469A9" w:rsidP="009469A9">
      <w:pPr>
        <w:pStyle w:val="Heading2"/>
      </w:pPr>
      <w:r>
        <w:t>Self-Assessment</w:t>
      </w:r>
    </w:p>
    <w:p w14:paraId="30980B2B" w14:textId="2F4857E8" w:rsidR="00E20CB6" w:rsidRPr="00183147" w:rsidRDefault="00E20CB6" w:rsidP="009469A9">
      <w:pPr>
        <w:pStyle w:val="Heading3"/>
      </w:pPr>
      <w:r w:rsidRPr="00183147">
        <w:t xml:space="preserve">Section 1 — Strategic Alignment </w:t>
      </w:r>
      <w:r w:rsidR="00414C86">
        <w:t>and</w:t>
      </w:r>
      <w:r w:rsidRPr="00183147">
        <w:t xml:space="preserve"> Vision</w:t>
      </w:r>
    </w:p>
    <w:p w14:paraId="53F131BC" w14:textId="501595E4" w:rsidR="00E20CB6" w:rsidRPr="00753269" w:rsidRDefault="00035DD7" w:rsidP="00E20CB6">
      <w:pPr>
        <w:spacing w:line="240" w:lineRule="auto"/>
        <w:rPr>
          <w:rFonts w:asciiTheme="minorHAnsi" w:hAnsiTheme="minorHAnsi"/>
        </w:rPr>
      </w:pPr>
      <w:r>
        <w:rPr>
          <w:rFonts w:asciiTheme="minorHAnsi" w:hAnsiTheme="minorHAnsi"/>
          <w:b/>
          <w:bCs/>
        </w:rPr>
        <w:t>__</w:t>
      </w:r>
      <w:r w:rsidR="00E20CB6" w:rsidRPr="00753269">
        <w:rPr>
          <w:rFonts w:asciiTheme="minorHAnsi" w:hAnsiTheme="minorHAnsi"/>
          <w:b/>
          <w:bCs/>
        </w:rPr>
        <w:t>___1.1</w:t>
      </w:r>
      <w:r w:rsidR="00E20CB6" w:rsidRPr="00753269">
        <w:rPr>
          <w:rFonts w:asciiTheme="minorHAnsi" w:hAnsiTheme="minorHAnsi"/>
        </w:rPr>
        <w:t xml:space="preserve"> We have a clear </w:t>
      </w:r>
      <w:r w:rsidR="00EF361F" w:rsidRPr="00753269">
        <w:rPr>
          <w:rFonts w:asciiTheme="minorHAnsi" w:hAnsiTheme="minorHAnsi"/>
        </w:rPr>
        <w:t xml:space="preserve">housing </w:t>
      </w:r>
      <w:r w:rsidR="00E20CB6" w:rsidRPr="00753269">
        <w:rPr>
          <w:rFonts w:asciiTheme="minorHAnsi" w:hAnsiTheme="minorHAnsi"/>
        </w:rPr>
        <w:t>development vision or plan that guides our priorities.</w:t>
      </w:r>
    </w:p>
    <w:p w14:paraId="670DCD37" w14:textId="71DF961E" w:rsidR="00E20CB6" w:rsidRPr="00753269" w:rsidRDefault="00E20CB6" w:rsidP="00E20CB6">
      <w:pPr>
        <w:spacing w:line="240" w:lineRule="auto"/>
        <w:rPr>
          <w:rFonts w:asciiTheme="minorHAnsi" w:hAnsiTheme="minorHAnsi"/>
        </w:rPr>
      </w:pPr>
      <w:r w:rsidRPr="00753269">
        <w:rPr>
          <w:rFonts w:asciiTheme="minorHAnsi" w:hAnsiTheme="minorHAnsi"/>
          <w:b/>
          <w:bCs/>
        </w:rPr>
        <w:t>__</w:t>
      </w:r>
      <w:r w:rsidR="00035DD7">
        <w:rPr>
          <w:rFonts w:asciiTheme="minorHAnsi" w:hAnsiTheme="minorHAnsi"/>
          <w:b/>
          <w:bCs/>
        </w:rPr>
        <w:t>__</w:t>
      </w:r>
      <w:r w:rsidRPr="00753269">
        <w:rPr>
          <w:rFonts w:asciiTheme="minorHAnsi" w:hAnsiTheme="minorHAnsi"/>
          <w:b/>
          <w:bCs/>
        </w:rPr>
        <w:t>_1.2</w:t>
      </w:r>
      <w:r w:rsidRPr="00753269">
        <w:rPr>
          <w:rFonts w:asciiTheme="minorHAnsi" w:hAnsiTheme="minorHAnsi"/>
        </w:rPr>
        <w:t xml:space="preserve"> We have identified areas where redevelopment or new development is desired.</w:t>
      </w:r>
    </w:p>
    <w:p w14:paraId="1786A19B" w14:textId="6A7743E2" w:rsidR="00E20CB6" w:rsidRPr="00753269" w:rsidRDefault="00E20CB6" w:rsidP="00E20CB6">
      <w:pPr>
        <w:spacing w:line="240" w:lineRule="auto"/>
        <w:rPr>
          <w:rFonts w:asciiTheme="minorHAnsi" w:hAnsiTheme="minorHAnsi"/>
        </w:rPr>
      </w:pPr>
      <w:r w:rsidRPr="00753269">
        <w:rPr>
          <w:rFonts w:asciiTheme="minorHAnsi" w:hAnsiTheme="minorHAnsi"/>
          <w:b/>
          <w:bCs/>
        </w:rPr>
        <w:t>_</w:t>
      </w:r>
      <w:r w:rsidR="00035DD7">
        <w:rPr>
          <w:rFonts w:asciiTheme="minorHAnsi" w:hAnsiTheme="minorHAnsi"/>
          <w:b/>
          <w:bCs/>
        </w:rPr>
        <w:t>__</w:t>
      </w:r>
      <w:r w:rsidRPr="00753269">
        <w:rPr>
          <w:rFonts w:asciiTheme="minorHAnsi" w:hAnsiTheme="minorHAnsi"/>
          <w:b/>
          <w:bCs/>
        </w:rPr>
        <w:t>__1.3</w:t>
      </w:r>
      <w:r w:rsidRPr="00753269">
        <w:rPr>
          <w:rFonts w:asciiTheme="minorHAnsi" w:hAnsiTheme="minorHAnsi"/>
        </w:rPr>
        <w:t xml:space="preserve"> We understand how CHIP could support our long</w:t>
      </w:r>
      <w:r w:rsidRPr="00753269">
        <w:rPr>
          <w:rFonts w:asciiTheme="minorHAnsi" w:hAnsiTheme="minorHAnsi"/>
        </w:rPr>
        <w:noBreakHyphen/>
        <w:t>term community goals.</w:t>
      </w:r>
    </w:p>
    <w:p w14:paraId="22F27CFE" w14:textId="10226F0A" w:rsidR="00E20CB6" w:rsidRPr="00753269" w:rsidRDefault="00E20CB6" w:rsidP="00E20CB6">
      <w:pPr>
        <w:spacing w:line="240" w:lineRule="auto"/>
        <w:rPr>
          <w:rFonts w:asciiTheme="minorHAnsi" w:hAnsiTheme="minorHAnsi"/>
        </w:rPr>
      </w:pPr>
      <w:r w:rsidRPr="00753269">
        <w:rPr>
          <w:rFonts w:asciiTheme="minorHAnsi" w:hAnsiTheme="minorHAnsi"/>
          <w:b/>
          <w:bCs/>
        </w:rPr>
        <w:t>__</w:t>
      </w:r>
      <w:r w:rsidR="00035DD7">
        <w:rPr>
          <w:rFonts w:asciiTheme="minorHAnsi" w:hAnsiTheme="minorHAnsi"/>
          <w:b/>
          <w:bCs/>
        </w:rPr>
        <w:t>__</w:t>
      </w:r>
      <w:r w:rsidRPr="00753269">
        <w:rPr>
          <w:rFonts w:asciiTheme="minorHAnsi" w:hAnsiTheme="minorHAnsi"/>
          <w:b/>
          <w:bCs/>
        </w:rPr>
        <w:t>_1.4</w:t>
      </w:r>
      <w:r w:rsidRPr="00753269">
        <w:rPr>
          <w:rFonts w:asciiTheme="minorHAnsi" w:hAnsiTheme="minorHAnsi"/>
        </w:rPr>
        <w:t xml:space="preserve"> We have consensus among leadership (selectboard/council, manager/administrator, planning commission) about development </w:t>
      </w:r>
      <w:r w:rsidR="00414C86" w:rsidRPr="00753269">
        <w:rPr>
          <w:rFonts w:asciiTheme="minorHAnsi" w:hAnsiTheme="minorHAnsi"/>
        </w:rPr>
        <w:t xml:space="preserve">and housing development </w:t>
      </w:r>
      <w:r w:rsidRPr="00753269">
        <w:rPr>
          <w:rFonts w:asciiTheme="minorHAnsi" w:hAnsiTheme="minorHAnsi"/>
        </w:rPr>
        <w:t>priorities.</w:t>
      </w:r>
    </w:p>
    <w:p w14:paraId="4BB1F344" w14:textId="6D463F8F" w:rsidR="00E20CB6" w:rsidRPr="00753269" w:rsidRDefault="00E20CB6" w:rsidP="00E20CB6">
      <w:pPr>
        <w:spacing w:line="240" w:lineRule="auto"/>
        <w:rPr>
          <w:rFonts w:asciiTheme="minorHAnsi" w:hAnsiTheme="minorHAnsi"/>
        </w:rPr>
      </w:pPr>
      <w:r w:rsidRPr="00753269">
        <w:rPr>
          <w:rFonts w:asciiTheme="minorHAnsi" w:hAnsiTheme="minorHAnsi"/>
          <w:b/>
          <w:bCs/>
        </w:rPr>
        <w:t>Score subtotal:</w:t>
      </w:r>
      <w:r w:rsidRPr="00753269">
        <w:rPr>
          <w:rFonts w:asciiTheme="minorHAnsi" w:hAnsiTheme="minorHAnsi"/>
        </w:rPr>
        <w:t xml:space="preserve"> _</w:t>
      </w:r>
      <w:r w:rsidR="00035E26">
        <w:rPr>
          <w:rFonts w:asciiTheme="minorHAnsi" w:hAnsiTheme="minorHAnsi"/>
        </w:rPr>
        <w:t>_</w:t>
      </w:r>
      <w:r w:rsidRPr="00753269">
        <w:rPr>
          <w:rFonts w:asciiTheme="minorHAnsi" w:hAnsiTheme="minorHAnsi"/>
        </w:rPr>
        <w:t>___ / 20</w:t>
      </w:r>
    </w:p>
    <w:p w14:paraId="04CE4D20" w14:textId="4E10DFC0" w:rsidR="00E20CB6" w:rsidRPr="00183147" w:rsidRDefault="00E20CB6" w:rsidP="009469A9">
      <w:pPr>
        <w:pStyle w:val="Heading3"/>
      </w:pPr>
      <w:r w:rsidRPr="00183147">
        <w:t xml:space="preserve">Section 2 — Internal Capacity </w:t>
      </w:r>
      <w:r w:rsidR="00414C86">
        <w:t>and</w:t>
      </w:r>
      <w:r w:rsidRPr="00183147">
        <w:t xml:space="preserve"> Governance</w:t>
      </w:r>
    </w:p>
    <w:p w14:paraId="79717ACC" w14:textId="72AAF322" w:rsidR="00E20CB6" w:rsidRPr="00753269" w:rsidRDefault="00035DD7" w:rsidP="00E20CB6">
      <w:pPr>
        <w:spacing w:line="240" w:lineRule="auto"/>
        <w:rPr>
          <w:rFonts w:asciiTheme="minorHAnsi" w:hAnsiTheme="minorHAnsi"/>
        </w:rPr>
      </w:pPr>
      <w:r>
        <w:rPr>
          <w:rFonts w:asciiTheme="minorHAnsi" w:hAnsiTheme="minorHAnsi"/>
          <w:b/>
          <w:bCs/>
        </w:rPr>
        <w:t>__</w:t>
      </w:r>
      <w:r w:rsidR="00E20CB6" w:rsidRPr="00753269">
        <w:rPr>
          <w:rFonts w:asciiTheme="minorHAnsi" w:hAnsiTheme="minorHAnsi"/>
          <w:b/>
          <w:bCs/>
        </w:rPr>
        <w:t>___2.1</w:t>
      </w:r>
      <w:r w:rsidR="00E20CB6" w:rsidRPr="00753269">
        <w:rPr>
          <w:rFonts w:asciiTheme="minorHAnsi" w:hAnsiTheme="minorHAnsi"/>
        </w:rPr>
        <w:t xml:space="preserve"> We have identified who would lead CHIP work internally (e.g., planning, administration, finance).</w:t>
      </w:r>
    </w:p>
    <w:p w14:paraId="1180CA77" w14:textId="2B409832" w:rsidR="00E20CB6" w:rsidRPr="00753269" w:rsidRDefault="00E20CB6" w:rsidP="00E20CB6">
      <w:pPr>
        <w:spacing w:line="240" w:lineRule="auto"/>
        <w:rPr>
          <w:rFonts w:asciiTheme="minorHAnsi" w:hAnsiTheme="minorHAnsi"/>
        </w:rPr>
      </w:pPr>
      <w:r w:rsidRPr="00753269">
        <w:rPr>
          <w:rFonts w:asciiTheme="minorHAnsi" w:hAnsiTheme="minorHAnsi"/>
          <w:b/>
          <w:bCs/>
        </w:rPr>
        <w:t>__</w:t>
      </w:r>
      <w:r w:rsidR="00035DD7">
        <w:rPr>
          <w:rFonts w:asciiTheme="minorHAnsi" w:hAnsiTheme="minorHAnsi"/>
          <w:b/>
          <w:bCs/>
        </w:rPr>
        <w:t>__</w:t>
      </w:r>
      <w:r w:rsidRPr="00753269">
        <w:rPr>
          <w:rFonts w:asciiTheme="minorHAnsi" w:hAnsiTheme="minorHAnsi"/>
          <w:b/>
          <w:bCs/>
        </w:rPr>
        <w:t>_2.2</w:t>
      </w:r>
      <w:r w:rsidRPr="00753269">
        <w:rPr>
          <w:rFonts w:asciiTheme="minorHAnsi" w:hAnsiTheme="minorHAnsi"/>
        </w:rPr>
        <w:t xml:space="preserve"> Staff have the time and capacity to take on early CHIP</w:t>
      </w:r>
      <w:r w:rsidRPr="00753269">
        <w:rPr>
          <w:rFonts w:asciiTheme="minorHAnsi" w:hAnsiTheme="minorHAnsi"/>
        </w:rPr>
        <w:noBreakHyphen/>
        <w:t>related tasks.</w:t>
      </w:r>
    </w:p>
    <w:p w14:paraId="14E3EF81" w14:textId="02E679C2" w:rsidR="00E20CB6" w:rsidRPr="00753269" w:rsidRDefault="00035DD7" w:rsidP="00E20CB6">
      <w:pPr>
        <w:spacing w:line="240" w:lineRule="auto"/>
        <w:rPr>
          <w:rFonts w:asciiTheme="minorHAnsi" w:hAnsiTheme="minorHAnsi"/>
        </w:rPr>
      </w:pPr>
      <w:r>
        <w:rPr>
          <w:rFonts w:asciiTheme="minorHAnsi" w:hAnsiTheme="minorHAnsi"/>
          <w:b/>
          <w:bCs/>
        </w:rPr>
        <w:t>__</w:t>
      </w:r>
      <w:r w:rsidR="00E20CB6" w:rsidRPr="00753269">
        <w:rPr>
          <w:rFonts w:asciiTheme="minorHAnsi" w:hAnsiTheme="minorHAnsi"/>
          <w:b/>
          <w:bCs/>
        </w:rPr>
        <w:t>___2.3</w:t>
      </w:r>
      <w:r w:rsidR="00E20CB6" w:rsidRPr="00753269">
        <w:rPr>
          <w:rFonts w:asciiTheme="minorHAnsi" w:hAnsiTheme="minorHAnsi"/>
        </w:rPr>
        <w:t xml:space="preserve"> We have access to legal, financial, and planning expertise</w:t>
      </w:r>
      <w:r w:rsidR="00646B14" w:rsidRPr="00753269">
        <w:rPr>
          <w:rFonts w:asciiTheme="minorHAnsi" w:hAnsiTheme="minorHAnsi"/>
        </w:rPr>
        <w:t xml:space="preserve">, </w:t>
      </w:r>
      <w:r w:rsidR="00E20CB6" w:rsidRPr="00753269">
        <w:rPr>
          <w:rFonts w:asciiTheme="minorHAnsi" w:hAnsiTheme="minorHAnsi"/>
        </w:rPr>
        <w:t>internally or through partners.</w:t>
      </w:r>
    </w:p>
    <w:p w14:paraId="0767EB27" w14:textId="6033E7D7" w:rsidR="00E20CB6" w:rsidRPr="00753269" w:rsidRDefault="00E20CB6" w:rsidP="00E20CB6">
      <w:pPr>
        <w:spacing w:line="240" w:lineRule="auto"/>
        <w:rPr>
          <w:rFonts w:asciiTheme="minorHAnsi" w:hAnsiTheme="minorHAnsi"/>
        </w:rPr>
      </w:pPr>
      <w:r w:rsidRPr="00753269">
        <w:rPr>
          <w:rFonts w:asciiTheme="minorHAnsi" w:hAnsiTheme="minorHAnsi"/>
          <w:b/>
          <w:bCs/>
        </w:rPr>
        <w:t>__</w:t>
      </w:r>
      <w:r w:rsidR="00035DD7">
        <w:rPr>
          <w:rFonts w:asciiTheme="minorHAnsi" w:hAnsiTheme="minorHAnsi"/>
          <w:b/>
          <w:bCs/>
        </w:rPr>
        <w:t>__</w:t>
      </w:r>
      <w:r w:rsidRPr="00753269">
        <w:rPr>
          <w:rFonts w:asciiTheme="minorHAnsi" w:hAnsiTheme="minorHAnsi"/>
          <w:b/>
          <w:bCs/>
        </w:rPr>
        <w:t>_2.4</w:t>
      </w:r>
      <w:r w:rsidRPr="00753269">
        <w:rPr>
          <w:rFonts w:asciiTheme="minorHAnsi" w:hAnsiTheme="minorHAnsi"/>
        </w:rPr>
        <w:t xml:space="preserve"> We have experience managing multi</w:t>
      </w:r>
      <w:r w:rsidRPr="00753269">
        <w:rPr>
          <w:rFonts w:asciiTheme="minorHAnsi" w:hAnsiTheme="minorHAnsi"/>
        </w:rPr>
        <w:noBreakHyphen/>
        <w:t>year capital or development projects.</w:t>
      </w:r>
    </w:p>
    <w:p w14:paraId="38B4EEFE" w14:textId="6307AC0B" w:rsidR="00E20CB6" w:rsidRPr="00753269" w:rsidRDefault="00035DD7" w:rsidP="00E20CB6">
      <w:pPr>
        <w:spacing w:line="240" w:lineRule="auto"/>
        <w:rPr>
          <w:rFonts w:asciiTheme="minorHAnsi" w:hAnsiTheme="minorHAnsi"/>
        </w:rPr>
      </w:pPr>
      <w:r>
        <w:rPr>
          <w:rFonts w:asciiTheme="minorHAnsi" w:hAnsiTheme="minorHAnsi"/>
          <w:b/>
          <w:bCs/>
        </w:rPr>
        <w:t>__</w:t>
      </w:r>
      <w:r w:rsidR="00E20CB6" w:rsidRPr="00753269">
        <w:rPr>
          <w:rFonts w:asciiTheme="minorHAnsi" w:hAnsiTheme="minorHAnsi"/>
          <w:b/>
          <w:bCs/>
        </w:rPr>
        <w:t>___2.5</w:t>
      </w:r>
      <w:r w:rsidR="00E20CB6" w:rsidRPr="00753269">
        <w:rPr>
          <w:rFonts w:asciiTheme="minorHAnsi" w:hAnsiTheme="minorHAnsi"/>
        </w:rPr>
        <w:t xml:space="preserve"> We have a process for coordinating across departments (planning, public works, finance, administration).</w:t>
      </w:r>
    </w:p>
    <w:p w14:paraId="1041461E" w14:textId="22A0CCA3" w:rsidR="00E20CB6" w:rsidRPr="00753269" w:rsidRDefault="00E20CB6" w:rsidP="00E20CB6">
      <w:pPr>
        <w:spacing w:line="240" w:lineRule="auto"/>
        <w:rPr>
          <w:rFonts w:asciiTheme="minorHAnsi" w:hAnsiTheme="minorHAnsi"/>
        </w:rPr>
      </w:pPr>
      <w:r w:rsidRPr="00753269">
        <w:rPr>
          <w:rFonts w:asciiTheme="minorHAnsi" w:hAnsiTheme="minorHAnsi"/>
          <w:b/>
          <w:bCs/>
        </w:rPr>
        <w:t>Score subtotal:</w:t>
      </w:r>
      <w:r w:rsidRPr="00753269">
        <w:rPr>
          <w:rFonts w:asciiTheme="minorHAnsi" w:hAnsiTheme="minorHAnsi"/>
        </w:rPr>
        <w:t xml:space="preserve"> ___</w:t>
      </w:r>
      <w:r w:rsidR="00035E26">
        <w:rPr>
          <w:rFonts w:asciiTheme="minorHAnsi" w:hAnsiTheme="minorHAnsi"/>
        </w:rPr>
        <w:t>_</w:t>
      </w:r>
      <w:r w:rsidRPr="00753269">
        <w:rPr>
          <w:rFonts w:asciiTheme="minorHAnsi" w:hAnsiTheme="minorHAnsi"/>
        </w:rPr>
        <w:t>_ / 25</w:t>
      </w:r>
    </w:p>
    <w:p w14:paraId="332B9716" w14:textId="001F9E43" w:rsidR="00E20CB6" w:rsidRPr="00183147" w:rsidRDefault="00E20CB6" w:rsidP="009469A9">
      <w:pPr>
        <w:pStyle w:val="Heading3"/>
      </w:pPr>
      <w:r w:rsidRPr="00183147">
        <w:t>Section 3 — Data, Analysis</w:t>
      </w:r>
      <w:r w:rsidR="00646B14">
        <w:t xml:space="preserve">, and </w:t>
      </w:r>
      <w:r w:rsidRPr="00183147">
        <w:t>Baseline Conditions</w:t>
      </w:r>
    </w:p>
    <w:p w14:paraId="2A4FE496" w14:textId="3BCF9FB6" w:rsidR="00E20CB6" w:rsidRPr="00753269" w:rsidRDefault="00035E26" w:rsidP="00E20CB6">
      <w:pPr>
        <w:spacing w:line="240" w:lineRule="auto"/>
        <w:rPr>
          <w:rFonts w:asciiTheme="minorHAnsi" w:hAnsiTheme="minorHAnsi"/>
        </w:rPr>
      </w:pPr>
      <w:r>
        <w:rPr>
          <w:rFonts w:asciiTheme="minorHAnsi" w:hAnsiTheme="minorHAnsi"/>
          <w:b/>
          <w:bCs/>
        </w:rPr>
        <w:t>__</w:t>
      </w:r>
      <w:r w:rsidR="00E20CB6" w:rsidRPr="00753269">
        <w:rPr>
          <w:rFonts w:asciiTheme="minorHAnsi" w:hAnsiTheme="minorHAnsi"/>
          <w:b/>
          <w:bCs/>
        </w:rPr>
        <w:t>___3.1</w:t>
      </w:r>
      <w:r w:rsidR="00E20CB6" w:rsidRPr="00753269">
        <w:rPr>
          <w:rFonts w:asciiTheme="minorHAnsi" w:hAnsiTheme="minorHAnsi"/>
        </w:rPr>
        <w:t xml:space="preserve"> We have up</w:t>
      </w:r>
      <w:r w:rsidR="00E20CB6" w:rsidRPr="00753269">
        <w:rPr>
          <w:rFonts w:asciiTheme="minorHAnsi" w:hAnsiTheme="minorHAnsi"/>
        </w:rPr>
        <w:noBreakHyphen/>
        <w:t>to</w:t>
      </w:r>
      <w:r w:rsidR="00E20CB6" w:rsidRPr="00753269">
        <w:rPr>
          <w:rFonts w:asciiTheme="minorHAnsi" w:hAnsiTheme="minorHAnsi"/>
        </w:rPr>
        <w:noBreakHyphen/>
        <w:t>date zoning, parcel, and land use data for potential project areas.</w:t>
      </w:r>
    </w:p>
    <w:p w14:paraId="56010DCE" w14:textId="5F2351B5" w:rsidR="00E20CB6" w:rsidRPr="00753269" w:rsidRDefault="00035E26" w:rsidP="00E20CB6">
      <w:pPr>
        <w:spacing w:line="240" w:lineRule="auto"/>
        <w:rPr>
          <w:rFonts w:asciiTheme="minorHAnsi" w:hAnsiTheme="minorHAnsi"/>
        </w:rPr>
      </w:pPr>
      <w:r>
        <w:rPr>
          <w:rFonts w:asciiTheme="minorHAnsi" w:hAnsiTheme="minorHAnsi"/>
          <w:b/>
          <w:bCs/>
        </w:rPr>
        <w:t>_____</w:t>
      </w:r>
      <w:r w:rsidR="00E20CB6" w:rsidRPr="00753269">
        <w:rPr>
          <w:rFonts w:asciiTheme="minorHAnsi" w:hAnsiTheme="minorHAnsi"/>
          <w:b/>
          <w:bCs/>
        </w:rPr>
        <w:t>3.2</w:t>
      </w:r>
      <w:r w:rsidR="00E20CB6" w:rsidRPr="00753269">
        <w:rPr>
          <w:rFonts w:asciiTheme="minorHAnsi" w:hAnsiTheme="minorHAnsi"/>
        </w:rPr>
        <w:t xml:space="preserve"> We understand existing infrastructure conditions and capacity (water, sewer, roads, stormwater).</w:t>
      </w:r>
    </w:p>
    <w:p w14:paraId="017B8456" w14:textId="1D31FADE" w:rsidR="00E20CB6" w:rsidRPr="00753269" w:rsidRDefault="00035E26" w:rsidP="00E20CB6">
      <w:pPr>
        <w:spacing w:line="240" w:lineRule="auto"/>
        <w:rPr>
          <w:rFonts w:asciiTheme="minorHAnsi" w:hAnsiTheme="minorHAnsi"/>
        </w:rPr>
      </w:pPr>
      <w:r>
        <w:rPr>
          <w:rFonts w:asciiTheme="minorHAnsi" w:hAnsiTheme="minorHAnsi"/>
          <w:b/>
          <w:bCs/>
        </w:rPr>
        <w:lastRenderedPageBreak/>
        <w:t>__</w:t>
      </w:r>
      <w:r w:rsidR="00E20CB6" w:rsidRPr="00753269">
        <w:rPr>
          <w:rFonts w:asciiTheme="minorHAnsi" w:hAnsiTheme="minorHAnsi"/>
          <w:b/>
          <w:bCs/>
        </w:rPr>
        <w:t>___3.3</w:t>
      </w:r>
      <w:r w:rsidR="00E20CB6" w:rsidRPr="00753269">
        <w:rPr>
          <w:rFonts w:asciiTheme="minorHAnsi" w:hAnsiTheme="minorHAnsi"/>
        </w:rPr>
        <w:t xml:space="preserve"> We have access to property valuation data and understand our tax base trends.</w:t>
      </w:r>
    </w:p>
    <w:p w14:paraId="7A908B50" w14:textId="25611F6E" w:rsidR="00E20CB6" w:rsidRPr="00753269" w:rsidRDefault="00035E26" w:rsidP="00E20CB6">
      <w:pPr>
        <w:spacing w:line="240" w:lineRule="auto"/>
        <w:rPr>
          <w:rFonts w:asciiTheme="minorHAnsi" w:hAnsiTheme="minorHAnsi"/>
        </w:rPr>
      </w:pPr>
      <w:r>
        <w:rPr>
          <w:rFonts w:asciiTheme="minorHAnsi" w:hAnsiTheme="minorHAnsi"/>
          <w:b/>
          <w:bCs/>
        </w:rPr>
        <w:t>__</w:t>
      </w:r>
      <w:r w:rsidR="00E20CB6" w:rsidRPr="00753269">
        <w:rPr>
          <w:rFonts w:asciiTheme="minorHAnsi" w:hAnsiTheme="minorHAnsi"/>
          <w:b/>
          <w:bCs/>
        </w:rPr>
        <w:t>___3.4</w:t>
      </w:r>
      <w:r w:rsidR="00E20CB6" w:rsidRPr="00753269">
        <w:rPr>
          <w:rFonts w:asciiTheme="minorHAnsi" w:hAnsiTheme="minorHAnsi"/>
        </w:rPr>
        <w:t xml:space="preserve"> We can identify infrastructure needs that may be barriers to development.</w:t>
      </w:r>
    </w:p>
    <w:p w14:paraId="163D857C" w14:textId="7862DE05" w:rsidR="00E20CB6" w:rsidRPr="00753269" w:rsidRDefault="00035E26" w:rsidP="00E20CB6">
      <w:pPr>
        <w:spacing w:line="240" w:lineRule="auto"/>
        <w:rPr>
          <w:rFonts w:asciiTheme="minorHAnsi" w:hAnsiTheme="minorHAnsi"/>
        </w:rPr>
      </w:pPr>
      <w:r>
        <w:rPr>
          <w:rFonts w:asciiTheme="minorHAnsi" w:hAnsiTheme="minorHAnsi"/>
          <w:b/>
          <w:bCs/>
        </w:rPr>
        <w:t>__</w:t>
      </w:r>
      <w:r w:rsidR="00E20CB6" w:rsidRPr="00753269">
        <w:rPr>
          <w:rFonts w:asciiTheme="minorHAnsi" w:hAnsiTheme="minorHAnsi"/>
          <w:b/>
          <w:bCs/>
        </w:rPr>
        <w:t>___3.5</w:t>
      </w:r>
      <w:r w:rsidR="00E20CB6" w:rsidRPr="00753269">
        <w:rPr>
          <w:rFonts w:asciiTheme="minorHAnsi" w:hAnsiTheme="minorHAnsi"/>
        </w:rPr>
        <w:t xml:space="preserve"> We </w:t>
      </w:r>
      <w:proofErr w:type="gramStart"/>
      <w:r w:rsidR="00E20CB6" w:rsidRPr="00753269">
        <w:rPr>
          <w:rFonts w:asciiTheme="minorHAnsi" w:hAnsiTheme="minorHAnsi"/>
        </w:rPr>
        <w:t>have the ability to</w:t>
      </w:r>
      <w:proofErr w:type="gramEnd"/>
      <w:r w:rsidR="00E20CB6" w:rsidRPr="00753269">
        <w:rPr>
          <w:rFonts w:asciiTheme="minorHAnsi" w:hAnsiTheme="minorHAnsi"/>
        </w:rPr>
        <w:t xml:space="preserve"> gather or commission market, feasibility, or financial analyses when needed.</w:t>
      </w:r>
    </w:p>
    <w:p w14:paraId="5136AA02" w14:textId="03EC5B75" w:rsidR="00E20CB6" w:rsidRPr="00753269" w:rsidRDefault="00E20CB6" w:rsidP="00E20CB6">
      <w:pPr>
        <w:spacing w:line="240" w:lineRule="auto"/>
        <w:rPr>
          <w:rFonts w:asciiTheme="minorHAnsi" w:hAnsiTheme="minorHAnsi"/>
        </w:rPr>
      </w:pPr>
      <w:r w:rsidRPr="00753269">
        <w:rPr>
          <w:rFonts w:asciiTheme="minorHAnsi" w:hAnsiTheme="minorHAnsi"/>
          <w:b/>
          <w:bCs/>
        </w:rPr>
        <w:t>Score subtotal:</w:t>
      </w:r>
      <w:r w:rsidRPr="00753269">
        <w:rPr>
          <w:rFonts w:asciiTheme="minorHAnsi" w:hAnsiTheme="minorHAnsi"/>
        </w:rPr>
        <w:t xml:space="preserve"> ____</w:t>
      </w:r>
      <w:r w:rsidR="00035E26">
        <w:rPr>
          <w:rFonts w:asciiTheme="minorHAnsi" w:hAnsiTheme="minorHAnsi"/>
        </w:rPr>
        <w:t>_</w:t>
      </w:r>
      <w:r w:rsidRPr="00753269">
        <w:rPr>
          <w:rFonts w:asciiTheme="minorHAnsi" w:hAnsiTheme="minorHAnsi"/>
        </w:rPr>
        <w:t xml:space="preserve"> / 25</w:t>
      </w:r>
    </w:p>
    <w:p w14:paraId="3924DEE7" w14:textId="0C9DD269" w:rsidR="00E20CB6" w:rsidRPr="00183147" w:rsidRDefault="00E20CB6" w:rsidP="009469A9">
      <w:pPr>
        <w:pStyle w:val="Heading3"/>
      </w:pPr>
      <w:r w:rsidRPr="00183147">
        <w:t xml:space="preserve">Section 4 — Partnerships </w:t>
      </w:r>
      <w:r w:rsidR="005C6E28">
        <w:t>and</w:t>
      </w:r>
      <w:r w:rsidRPr="00183147">
        <w:t xml:space="preserve"> Stakeholder Engagement</w:t>
      </w:r>
    </w:p>
    <w:p w14:paraId="56880508" w14:textId="0C819D3C" w:rsidR="00E20CB6" w:rsidRPr="00753269" w:rsidRDefault="00035E26" w:rsidP="00E20CB6">
      <w:pPr>
        <w:spacing w:line="240" w:lineRule="auto"/>
        <w:rPr>
          <w:rFonts w:asciiTheme="minorHAnsi" w:hAnsiTheme="minorHAnsi"/>
        </w:rPr>
      </w:pPr>
      <w:r>
        <w:rPr>
          <w:rFonts w:asciiTheme="minorHAnsi" w:hAnsiTheme="minorHAnsi"/>
          <w:b/>
          <w:bCs/>
        </w:rPr>
        <w:t>__</w:t>
      </w:r>
      <w:r w:rsidR="00E20CB6" w:rsidRPr="00753269">
        <w:rPr>
          <w:rFonts w:asciiTheme="minorHAnsi" w:hAnsiTheme="minorHAnsi"/>
          <w:b/>
          <w:bCs/>
        </w:rPr>
        <w:t>___4.1</w:t>
      </w:r>
      <w:r w:rsidR="00E20CB6" w:rsidRPr="00753269">
        <w:rPr>
          <w:rFonts w:asciiTheme="minorHAnsi" w:hAnsiTheme="minorHAnsi"/>
        </w:rPr>
        <w:t xml:space="preserve"> We have active relationships with regional planning commissions</w:t>
      </w:r>
      <w:r w:rsidR="00740289" w:rsidRPr="00753269">
        <w:rPr>
          <w:rFonts w:asciiTheme="minorHAnsi" w:hAnsiTheme="minorHAnsi"/>
        </w:rPr>
        <w:t xml:space="preserve"> and regional development </w:t>
      </w:r>
      <w:r>
        <w:rPr>
          <w:rFonts w:asciiTheme="minorHAnsi" w:hAnsiTheme="minorHAnsi"/>
        </w:rPr>
        <w:t>__</w:t>
      </w:r>
      <w:r w:rsidR="00740289" w:rsidRPr="00753269">
        <w:rPr>
          <w:rFonts w:asciiTheme="minorHAnsi" w:hAnsiTheme="minorHAnsi"/>
        </w:rPr>
        <w:t>corporations</w:t>
      </w:r>
      <w:r w:rsidR="00E20CB6" w:rsidRPr="00753269">
        <w:rPr>
          <w:rFonts w:asciiTheme="minorHAnsi" w:hAnsiTheme="minorHAnsi"/>
        </w:rPr>
        <w:t>.</w:t>
      </w:r>
    </w:p>
    <w:p w14:paraId="3B35D7D4" w14:textId="520E0887" w:rsidR="00E20CB6" w:rsidRPr="00753269" w:rsidRDefault="00035E26" w:rsidP="00E20CB6">
      <w:pPr>
        <w:spacing w:line="240" w:lineRule="auto"/>
        <w:rPr>
          <w:rFonts w:asciiTheme="minorHAnsi" w:hAnsiTheme="minorHAnsi"/>
        </w:rPr>
      </w:pPr>
      <w:r>
        <w:rPr>
          <w:rFonts w:asciiTheme="minorHAnsi" w:hAnsiTheme="minorHAnsi"/>
          <w:b/>
          <w:bCs/>
        </w:rPr>
        <w:t>__</w:t>
      </w:r>
      <w:r w:rsidR="00E20CB6" w:rsidRPr="00753269">
        <w:rPr>
          <w:rFonts w:asciiTheme="minorHAnsi" w:hAnsiTheme="minorHAnsi"/>
          <w:b/>
          <w:bCs/>
        </w:rPr>
        <w:t>___4.2</w:t>
      </w:r>
      <w:r w:rsidR="00E20CB6" w:rsidRPr="00753269">
        <w:rPr>
          <w:rFonts w:asciiTheme="minorHAnsi" w:hAnsiTheme="minorHAnsi"/>
        </w:rPr>
        <w:t xml:space="preserve"> We have engaged or </w:t>
      </w:r>
      <w:proofErr w:type="gramStart"/>
      <w:r w:rsidR="00E20CB6" w:rsidRPr="00753269">
        <w:rPr>
          <w:rFonts w:asciiTheme="minorHAnsi" w:hAnsiTheme="minorHAnsi"/>
        </w:rPr>
        <w:t>begun</w:t>
      </w:r>
      <w:proofErr w:type="gramEnd"/>
      <w:r w:rsidR="00E20CB6" w:rsidRPr="00753269">
        <w:rPr>
          <w:rFonts w:asciiTheme="minorHAnsi" w:hAnsiTheme="minorHAnsi"/>
        </w:rPr>
        <w:t xml:space="preserve"> conversations with potential </w:t>
      </w:r>
      <w:r w:rsidR="00740289" w:rsidRPr="00753269">
        <w:rPr>
          <w:rFonts w:asciiTheme="minorHAnsi" w:hAnsiTheme="minorHAnsi"/>
        </w:rPr>
        <w:t xml:space="preserve">nonprofit or </w:t>
      </w:r>
      <w:r w:rsidR="00E20CB6" w:rsidRPr="00753269">
        <w:rPr>
          <w:rFonts w:asciiTheme="minorHAnsi" w:hAnsiTheme="minorHAnsi"/>
        </w:rPr>
        <w:t xml:space="preserve">private </w:t>
      </w:r>
      <w:r w:rsidR="00740289" w:rsidRPr="00753269">
        <w:rPr>
          <w:rFonts w:asciiTheme="minorHAnsi" w:hAnsiTheme="minorHAnsi"/>
        </w:rPr>
        <w:t xml:space="preserve">housing </w:t>
      </w:r>
      <w:r w:rsidR="00E20CB6" w:rsidRPr="00753269">
        <w:rPr>
          <w:rFonts w:asciiTheme="minorHAnsi" w:hAnsiTheme="minorHAnsi"/>
        </w:rPr>
        <w:t>development partners.</w:t>
      </w:r>
    </w:p>
    <w:p w14:paraId="1BA5A447" w14:textId="236A157F" w:rsidR="00E20CB6" w:rsidRPr="00753269" w:rsidRDefault="00035E26" w:rsidP="00E20CB6">
      <w:pPr>
        <w:spacing w:line="240" w:lineRule="auto"/>
        <w:rPr>
          <w:rFonts w:asciiTheme="minorHAnsi" w:hAnsiTheme="minorHAnsi"/>
        </w:rPr>
      </w:pPr>
      <w:r>
        <w:rPr>
          <w:rFonts w:asciiTheme="minorHAnsi" w:hAnsiTheme="minorHAnsi"/>
          <w:b/>
          <w:bCs/>
        </w:rPr>
        <w:t>__</w:t>
      </w:r>
      <w:r w:rsidR="00E20CB6" w:rsidRPr="00753269">
        <w:rPr>
          <w:rFonts w:asciiTheme="minorHAnsi" w:hAnsiTheme="minorHAnsi"/>
          <w:b/>
          <w:bCs/>
        </w:rPr>
        <w:t>___4.3</w:t>
      </w:r>
      <w:r w:rsidR="00E20CB6" w:rsidRPr="00753269">
        <w:rPr>
          <w:rFonts w:asciiTheme="minorHAnsi" w:hAnsiTheme="minorHAnsi"/>
        </w:rPr>
        <w:t xml:space="preserve"> We have a process for engaging the community early in development discussions.</w:t>
      </w:r>
    </w:p>
    <w:p w14:paraId="3C9BFD7A" w14:textId="775837C5" w:rsidR="00E20CB6" w:rsidRPr="00753269" w:rsidRDefault="00E20CB6" w:rsidP="00E20CB6">
      <w:pPr>
        <w:spacing w:line="240" w:lineRule="auto"/>
        <w:rPr>
          <w:rFonts w:asciiTheme="minorHAnsi" w:hAnsiTheme="minorHAnsi"/>
        </w:rPr>
      </w:pPr>
      <w:r w:rsidRPr="00753269">
        <w:rPr>
          <w:rFonts w:asciiTheme="minorHAnsi" w:hAnsiTheme="minorHAnsi"/>
          <w:b/>
          <w:bCs/>
        </w:rPr>
        <w:t>__</w:t>
      </w:r>
      <w:r w:rsidR="00035E26">
        <w:rPr>
          <w:rFonts w:asciiTheme="minorHAnsi" w:hAnsiTheme="minorHAnsi"/>
          <w:b/>
          <w:bCs/>
        </w:rPr>
        <w:t>__</w:t>
      </w:r>
      <w:r w:rsidRPr="00753269">
        <w:rPr>
          <w:rFonts w:asciiTheme="minorHAnsi" w:hAnsiTheme="minorHAnsi"/>
          <w:b/>
          <w:bCs/>
        </w:rPr>
        <w:t>_4.4</w:t>
      </w:r>
      <w:r w:rsidRPr="00753269">
        <w:rPr>
          <w:rFonts w:asciiTheme="minorHAnsi" w:hAnsiTheme="minorHAnsi"/>
        </w:rPr>
        <w:t xml:space="preserve"> We understand likely community concerns and can plan for transparent communication.</w:t>
      </w:r>
    </w:p>
    <w:p w14:paraId="47580850" w14:textId="28A30705" w:rsidR="00E20CB6" w:rsidRPr="00753269" w:rsidRDefault="00035E26" w:rsidP="00E20CB6">
      <w:pPr>
        <w:spacing w:line="240" w:lineRule="auto"/>
        <w:rPr>
          <w:rFonts w:asciiTheme="minorHAnsi" w:hAnsiTheme="minorHAnsi"/>
        </w:rPr>
      </w:pPr>
      <w:r>
        <w:rPr>
          <w:rFonts w:asciiTheme="minorHAnsi" w:hAnsiTheme="minorHAnsi"/>
          <w:b/>
          <w:bCs/>
        </w:rPr>
        <w:t>__</w:t>
      </w:r>
      <w:r w:rsidR="00E20CB6" w:rsidRPr="00753269">
        <w:rPr>
          <w:rFonts w:asciiTheme="minorHAnsi" w:hAnsiTheme="minorHAnsi"/>
          <w:b/>
          <w:bCs/>
        </w:rPr>
        <w:t>___4.5</w:t>
      </w:r>
      <w:r w:rsidR="00E20CB6" w:rsidRPr="00753269">
        <w:rPr>
          <w:rFonts w:asciiTheme="minorHAnsi" w:hAnsiTheme="minorHAnsi"/>
        </w:rPr>
        <w:t xml:space="preserve"> We have relationships with state agencies relevant to </w:t>
      </w:r>
      <w:r w:rsidR="004E1652" w:rsidRPr="00753269">
        <w:rPr>
          <w:rFonts w:asciiTheme="minorHAnsi" w:hAnsiTheme="minorHAnsi"/>
        </w:rPr>
        <w:t xml:space="preserve">housing </w:t>
      </w:r>
      <w:r w:rsidR="00E20CB6" w:rsidRPr="00753269">
        <w:rPr>
          <w:rFonts w:asciiTheme="minorHAnsi" w:hAnsiTheme="minorHAnsi"/>
        </w:rPr>
        <w:t>development and infrastructure.</w:t>
      </w:r>
    </w:p>
    <w:p w14:paraId="1743BA7C" w14:textId="115116A6" w:rsidR="00E20CB6" w:rsidRPr="00753269" w:rsidRDefault="00E20CB6" w:rsidP="00E20CB6">
      <w:pPr>
        <w:spacing w:line="240" w:lineRule="auto"/>
        <w:rPr>
          <w:rFonts w:asciiTheme="minorHAnsi" w:hAnsiTheme="minorHAnsi"/>
        </w:rPr>
      </w:pPr>
      <w:r w:rsidRPr="00753269">
        <w:rPr>
          <w:rFonts w:asciiTheme="minorHAnsi" w:hAnsiTheme="minorHAnsi"/>
          <w:b/>
          <w:bCs/>
        </w:rPr>
        <w:t>Score subtotal:</w:t>
      </w:r>
      <w:r w:rsidRPr="00753269">
        <w:rPr>
          <w:rFonts w:asciiTheme="minorHAnsi" w:hAnsiTheme="minorHAnsi"/>
        </w:rPr>
        <w:t xml:space="preserve"> _</w:t>
      </w:r>
      <w:r w:rsidR="00035E26">
        <w:rPr>
          <w:rFonts w:asciiTheme="minorHAnsi" w:hAnsiTheme="minorHAnsi"/>
        </w:rPr>
        <w:t>_</w:t>
      </w:r>
      <w:r w:rsidRPr="00753269">
        <w:rPr>
          <w:rFonts w:asciiTheme="minorHAnsi" w:hAnsiTheme="minorHAnsi"/>
        </w:rPr>
        <w:t>___ / 25</w:t>
      </w:r>
    </w:p>
    <w:p w14:paraId="1C55DD39" w14:textId="77777777" w:rsidR="00E20CB6" w:rsidRPr="00183147" w:rsidRDefault="00E20CB6" w:rsidP="009469A9">
      <w:pPr>
        <w:pStyle w:val="Heading3"/>
      </w:pPr>
      <w:r w:rsidRPr="00183147">
        <w:t>Section 5 — Financial Readiness</w:t>
      </w:r>
    </w:p>
    <w:p w14:paraId="251493B3" w14:textId="6A830339" w:rsidR="00E20CB6" w:rsidRPr="00753269" w:rsidRDefault="00035E26" w:rsidP="00E20CB6">
      <w:pPr>
        <w:spacing w:line="240" w:lineRule="auto"/>
        <w:rPr>
          <w:rFonts w:asciiTheme="minorHAnsi" w:hAnsiTheme="minorHAnsi"/>
        </w:rPr>
      </w:pPr>
      <w:r>
        <w:rPr>
          <w:rFonts w:asciiTheme="minorHAnsi" w:hAnsiTheme="minorHAnsi"/>
          <w:b/>
          <w:bCs/>
        </w:rPr>
        <w:t>__</w:t>
      </w:r>
      <w:r w:rsidR="00E20CB6" w:rsidRPr="00753269">
        <w:rPr>
          <w:rFonts w:asciiTheme="minorHAnsi" w:hAnsiTheme="minorHAnsi"/>
          <w:b/>
          <w:bCs/>
        </w:rPr>
        <w:t>___5.1</w:t>
      </w:r>
      <w:r w:rsidR="00E20CB6" w:rsidRPr="00753269">
        <w:rPr>
          <w:rFonts w:asciiTheme="minorHAnsi" w:hAnsiTheme="minorHAnsi"/>
        </w:rPr>
        <w:t xml:space="preserve"> We understand the basics of tax increment financing and how increment is generated.</w:t>
      </w:r>
    </w:p>
    <w:p w14:paraId="2172F227" w14:textId="3ADB4198" w:rsidR="00E20CB6" w:rsidRPr="00753269" w:rsidRDefault="00E20CB6" w:rsidP="00E20CB6">
      <w:pPr>
        <w:spacing w:line="240" w:lineRule="auto"/>
        <w:rPr>
          <w:rFonts w:asciiTheme="minorHAnsi" w:hAnsiTheme="minorHAnsi"/>
        </w:rPr>
      </w:pPr>
      <w:r w:rsidRPr="00753269">
        <w:rPr>
          <w:rFonts w:asciiTheme="minorHAnsi" w:hAnsiTheme="minorHAnsi"/>
          <w:b/>
          <w:bCs/>
        </w:rPr>
        <w:t>__</w:t>
      </w:r>
      <w:r w:rsidR="00035E26">
        <w:rPr>
          <w:rFonts w:asciiTheme="minorHAnsi" w:hAnsiTheme="minorHAnsi"/>
          <w:b/>
          <w:bCs/>
        </w:rPr>
        <w:t>__</w:t>
      </w:r>
      <w:r w:rsidRPr="00753269">
        <w:rPr>
          <w:rFonts w:asciiTheme="minorHAnsi" w:hAnsiTheme="minorHAnsi"/>
          <w:b/>
          <w:bCs/>
        </w:rPr>
        <w:t>_5.2</w:t>
      </w:r>
      <w:r w:rsidRPr="00753269">
        <w:rPr>
          <w:rFonts w:asciiTheme="minorHAnsi" w:hAnsiTheme="minorHAnsi"/>
        </w:rPr>
        <w:t xml:space="preserve"> We have a clear picture of our bonding capacity and financial policies.</w:t>
      </w:r>
    </w:p>
    <w:p w14:paraId="51C07784" w14:textId="5440602C" w:rsidR="00E20CB6" w:rsidRPr="00753269" w:rsidRDefault="00035E26" w:rsidP="00E20CB6">
      <w:pPr>
        <w:spacing w:line="240" w:lineRule="auto"/>
        <w:rPr>
          <w:rFonts w:asciiTheme="minorHAnsi" w:hAnsiTheme="minorHAnsi"/>
        </w:rPr>
      </w:pPr>
      <w:r>
        <w:rPr>
          <w:rFonts w:asciiTheme="minorHAnsi" w:hAnsiTheme="minorHAnsi"/>
          <w:b/>
          <w:bCs/>
        </w:rPr>
        <w:t>__</w:t>
      </w:r>
      <w:r w:rsidR="00E20CB6" w:rsidRPr="00753269">
        <w:rPr>
          <w:rFonts w:asciiTheme="minorHAnsi" w:hAnsiTheme="minorHAnsi"/>
          <w:b/>
          <w:bCs/>
        </w:rPr>
        <w:t>___5.3</w:t>
      </w:r>
      <w:r w:rsidR="00E20CB6" w:rsidRPr="00753269">
        <w:rPr>
          <w:rFonts w:asciiTheme="minorHAnsi" w:hAnsiTheme="minorHAnsi"/>
        </w:rPr>
        <w:t xml:space="preserve"> We have experience evaluating project budgets and public</w:t>
      </w:r>
      <w:r w:rsidR="00E20CB6" w:rsidRPr="00753269">
        <w:rPr>
          <w:rFonts w:asciiTheme="minorHAnsi" w:hAnsiTheme="minorHAnsi"/>
        </w:rPr>
        <w:noBreakHyphen/>
        <w:t>private partnerships.</w:t>
      </w:r>
    </w:p>
    <w:p w14:paraId="5FB5E961" w14:textId="24593BB4" w:rsidR="00E20CB6" w:rsidRPr="00753269" w:rsidRDefault="00E20CB6" w:rsidP="00E20CB6">
      <w:pPr>
        <w:spacing w:line="240" w:lineRule="auto"/>
        <w:rPr>
          <w:rFonts w:asciiTheme="minorHAnsi" w:hAnsiTheme="minorHAnsi"/>
        </w:rPr>
      </w:pPr>
      <w:r w:rsidRPr="00753269">
        <w:rPr>
          <w:rFonts w:asciiTheme="minorHAnsi" w:hAnsiTheme="minorHAnsi"/>
          <w:b/>
          <w:bCs/>
        </w:rPr>
        <w:t>__</w:t>
      </w:r>
      <w:r w:rsidR="00035E26">
        <w:rPr>
          <w:rFonts w:asciiTheme="minorHAnsi" w:hAnsiTheme="minorHAnsi"/>
          <w:b/>
          <w:bCs/>
        </w:rPr>
        <w:t>__</w:t>
      </w:r>
      <w:r w:rsidRPr="00753269">
        <w:rPr>
          <w:rFonts w:asciiTheme="minorHAnsi" w:hAnsiTheme="minorHAnsi"/>
          <w:b/>
          <w:bCs/>
        </w:rPr>
        <w:t>_5.4</w:t>
      </w:r>
      <w:r w:rsidRPr="00753269">
        <w:rPr>
          <w:rFonts w:asciiTheme="minorHAnsi" w:hAnsiTheme="minorHAnsi"/>
        </w:rPr>
        <w:t xml:space="preserve"> We can identify potential funding sources to complement CHIP (grants, capital plans, bonding, etc.).</w:t>
      </w:r>
    </w:p>
    <w:p w14:paraId="60C713B1" w14:textId="4C142171" w:rsidR="00E20CB6" w:rsidRPr="00753269" w:rsidRDefault="00035E26" w:rsidP="00E20CB6">
      <w:pPr>
        <w:spacing w:line="240" w:lineRule="auto"/>
        <w:rPr>
          <w:rFonts w:asciiTheme="minorHAnsi" w:hAnsiTheme="minorHAnsi"/>
        </w:rPr>
      </w:pPr>
      <w:r>
        <w:rPr>
          <w:rFonts w:asciiTheme="minorHAnsi" w:hAnsiTheme="minorHAnsi"/>
          <w:b/>
          <w:bCs/>
        </w:rPr>
        <w:t>__</w:t>
      </w:r>
      <w:r w:rsidR="00E20CB6" w:rsidRPr="00753269">
        <w:rPr>
          <w:rFonts w:asciiTheme="minorHAnsi" w:hAnsiTheme="minorHAnsi"/>
          <w:b/>
          <w:bCs/>
        </w:rPr>
        <w:t>___5.5</w:t>
      </w:r>
      <w:r w:rsidR="00E20CB6" w:rsidRPr="00753269">
        <w:rPr>
          <w:rFonts w:asciiTheme="minorHAnsi" w:hAnsiTheme="minorHAnsi"/>
        </w:rPr>
        <w:t xml:space="preserve"> We </w:t>
      </w:r>
      <w:proofErr w:type="gramStart"/>
      <w:r w:rsidR="00E20CB6" w:rsidRPr="00753269">
        <w:rPr>
          <w:rFonts w:asciiTheme="minorHAnsi" w:hAnsiTheme="minorHAnsi"/>
        </w:rPr>
        <w:t>have the ability to</w:t>
      </w:r>
      <w:proofErr w:type="gramEnd"/>
      <w:r w:rsidR="00E20CB6" w:rsidRPr="00753269">
        <w:rPr>
          <w:rFonts w:asciiTheme="minorHAnsi" w:hAnsiTheme="minorHAnsi"/>
        </w:rPr>
        <w:t xml:space="preserve"> monitor and report on long</w:t>
      </w:r>
      <w:r w:rsidR="00E20CB6" w:rsidRPr="00753269">
        <w:rPr>
          <w:rFonts w:asciiTheme="minorHAnsi" w:hAnsiTheme="minorHAnsi"/>
        </w:rPr>
        <w:noBreakHyphen/>
        <w:t>term financial commitments.</w:t>
      </w:r>
    </w:p>
    <w:p w14:paraId="504B44E4" w14:textId="3B53BCE6" w:rsidR="00E20CB6" w:rsidRPr="00753269" w:rsidRDefault="00E20CB6" w:rsidP="00E20CB6">
      <w:pPr>
        <w:spacing w:line="240" w:lineRule="auto"/>
        <w:rPr>
          <w:rFonts w:asciiTheme="minorHAnsi" w:hAnsiTheme="minorHAnsi"/>
        </w:rPr>
      </w:pPr>
      <w:r w:rsidRPr="00753269">
        <w:rPr>
          <w:rFonts w:asciiTheme="minorHAnsi" w:hAnsiTheme="minorHAnsi"/>
          <w:b/>
          <w:bCs/>
        </w:rPr>
        <w:t>Score subtotal:</w:t>
      </w:r>
      <w:r w:rsidRPr="00753269">
        <w:rPr>
          <w:rFonts w:asciiTheme="minorHAnsi" w:hAnsiTheme="minorHAnsi"/>
        </w:rPr>
        <w:t xml:space="preserve"> _</w:t>
      </w:r>
      <w:r w:rsidR="00035E26">
        <w:rPr>
          <w:rFonts w:asciiTheme="minorHAnsi" w:hAnsiTheme="minorHAnsi"/>
        </w:rPr>
        <w:t>_</w:t>
      </w:r>
      <w:r w:rsidRPr="00753269">
        <w:rPr>
          <w:rFonts w:asciiTheme="minorHAnsi" w:hAnsiTheme="minorHAnsi"/>
        </w:rPr>
        <w:t>___ / 25</w:t>
      </w:r>
    </w:p>
    <w:p w14:paraId="729EC5A1" w14:textId="77777777" w:rsidR="00E20CB6" w:rsidRPr="00183147" w:rsidRDefault="00E20CB6" w:rsidP="009469A9">
      <w:pPr>
        <w:pStyle w:val="Heading3"/>
      </w:pPr>
      <w:r w:rsidRPr="00183147">
        <w:t>Section 6 — Project Opportunity Identification</w:t>
      </w:r>
    </w:p>
    <w:p w14:paraId="5010936B" w14:textId="2BCE9E03" w:rsidR="00E20CB6" w:rsidRPr="00753269" w:rsidRDefault="00035E26" w:rsidP="00E20CB6">
      <w:pPr>
        <w:spacing w:line="240" w:lineRule="auto"/>
        <w:rPr>
          <w:rFonts w:asciiTheme="minorHAnsi" w:hAnsiTheme="minorHAnsi"/>
        </w:rPr>
      </w:pPr>
      <w:r>
        <w:rPr>
          <w:rFonts w:asciiTheme="minorHAnsi" w:hAnsiTheme="minorHAnsi"/>
          <w:b/>
          <w:bCs/>
        </w:rPr>
        <w:t>__</w:t>
      </w:r>
      <w:r w:rsidR="00E20CB6" w:rsidRPr="00753269">
        <w:rPr>
          <w:rFonts w:asciiTheme="minorHAnsi" w:hAnsiTheme="minorHAnsi"/>
          <w:b/>
          <w:bCs/>
        </w:rPr>
        <w:t>___6.1</w:t>
      </w:r>
      <w:r w:rsidR="00E20CB6" w:rsidRPr="00753269">
        <w:rPr>
          <w:rFonts w:asciiTheme="minorHAnsi" w:hAnsiTheme="minorHAnsi"/>
        </w:rPr>
        <w:t xml:space="preserve"> We have at least one area or project concept that may be a good fit for CHIP.</w:t>
      </w:r>
    </w:p>
    <w:p w14:paraId="26F4594C" w14:textId="3772A58F" w:rsidR="00E20CB6" w:rsidRPr="00753269" w:rsidRDefault="00E20CB6" w:rsidP="00E20CB6">
      <w:pPr>
        <w:spacing w:line="240" w:lineRule="auto"/>
        <w:rPr>
          <w:rFonts w:asciiTheme="minorHAnsi" w:hAnsiTheme="minorHAnsi"/>
        </w:rPr>
      </w:pPr>
      <w:r w:rsidRPr="00753269">
        <w:rPr>
          <w:rFonts w:asciiTheme="minorHAnsi" w:hAnsiTheme="minorHAnsi"/>
          <w:b/>
          <w:bCs/>
        </w:rPr>
        <w:t>__</w:t>
      </w:r>
      <w:r w:rsidR="00035E26">
        <w:rPr>
          <w:rFonts w:asciiTheme="minorHAnsi" w:hAnsiTheme="minorHAnsi"/>
          <w:b/>
          <w:bCs/>
        </w:rPr>
        <w:t>__</w:t>
      </w:r>
      <w:r w:rsidRPr="00753269">
        <w:rPr>
          <w:rFonts w:asciiTheme="minorHAnsi" w:hAnsiTheme="minorHAnsi"/>
          <w:b/>
          <w:bCs/>
        </w:rPr>
        <w:t>_6.2</w:t>
      </w:r>
      <w:r w:rsidRPr="00753269">
        <w:rPr>
          <w:rFonts w:asciiTheme="minorHAnsi" w:hAnsiTheme="minorHAnsi"/>
        </w:rPr>
        <w:t xml:space="preserve"> We understand the barriers preventing that project from moving forward today.</w:t>
      </w:r>
    </w:p>
    <w:p w14:paraId="071281E5" w14:textId="558488FA" w:rsidR="00E20CB6" w:rsidRPr="00753269" w:rsidRDefault="00035E26" w:rsidP="00E20CB6">
      <w:pPr>
        <w:spacing w:line="240" w:lineRule="auto"/>
        <w:rPr>
          <w:rFonts w:asciiTheme="minorHAnsi" w:hAnsiTheme="minorHAnsi"/>
        </w:rPr>
      </w:pPr>
      <w:r>
        <w:rPr>
          <w:rFonts w:asciiTheme="minorHAnsi" w:hAnsiTheme="minorHAnsi"/>
          <w:b/>
          <w:bCs/>
        </w:rPr>
        <w:t>__</w:t>
      </w:r>
      <w:r w:rsidR="00E20CB6" w:rsidRPr="00753269">
        <w:rPr>
          <w:rFonts w:asciiTheme="minorHAnsi" w:hAnsiTheme="minorHAnsi"/>
          <w:b/>
          <w:bCs/>
        </w:rPr>
        <w:t>___6.3</w:t>
      </w:r>
      <w:r w:rsidR="00E20CB6" w:rsidRPr="00753269">
        <w:rPr>
          <w:rFonts w:asciiTheme="minorHAnsi" w:hAnsiTheme="minorHAnsi"/>
        </w:rPr>
        <w:t xml:space="preserve"> We have a sense of the public infrastructure investments that might be needed.</w:t>
      </w:r>
    </w:p>
    <w:p w14:paraId="6C0DD407" w14:textId="696AE113" w:rsidR="00E20CB6" w:rsidRPr="00753269" w:rsidRDefault="00035E26" w:rsidP="00E20CB6">
      <w:pPr>
        <w:spacing w:line="240" w:lineRule="auto"/>
        <w:rPr>
          <w:rFonts w:asciiTheme="minorHAnsi" w:hAnsiTheme="minorHAnsi"/>
        </w:rPr>
      </w:pPr>
      <w:r>
        <w:rPr>
          <w:rFonts w:asciiTheme="minorHAnsi" w:hAnsiTheme="minorHAnsi"/>
          <w:b/>
          <w:bCs/>
        </w:rPr>
        <w:t>__</w:t>
      </w:r>
      <w:r w:rsidR="00E20CB6" w:rsidRPr="00753269">
        <w:rPr>
          <w:rFonts w:asciiTheme="minorHAnsi" w:hAnsiTheme="minorHAnsi"/>
          <w:b/>
          <w:bCs/>
        </w:rPr>
        <w:t>___6.4</w:t>
      </w:r>
      <w:r w:rsidR="00E20CB6" w:rsidRPr="00753269">
        <w:rPr>
          <w:rFonts w:asciiTheme="minorHAnsi" w:hAnsiTheme="minorHAnsi"/>
        </w:rPr>
        <w:t xml:space="preserve"> We have begun informal discussions with landowners or developers.</w:t>
      </w:r>
    </w:p>
    <w:p w14:paraId="698C0654" w14:textId="5225289D" w:rsidR="00E20CB6" w:rsidRPr="00753269" w:rsidRDefault="00E20CB6" w:rsidP="00E20CB6">
      <w:pPr>
        <w:spacing w:line="240" w:lineRule="auto"/>
        <w:rPr>
          <w:rFonts w:asciiTheme="minorHAnsi" w:hAnsiTheme="minorHAnsi"/>
        </w:rPr>
      </w:pPr>
      <w:r w:rsidRPr="00753269">
        <w:rPr>
          <w:rFonts w:asciiTheme="minorHAnsi" w:hAnsiTheme="minorHAnsi"/>
          <w:b/>
          <w:bCs/>
        </w:rPr>
        <w:t>__</w:t>
      </w:r>
      <w:r w:rsidR="00035E26">
        <w:rPr>
          <w:rFonts w:asciiTheme="minorHAnsi" w:hAnsiTheme="minorHAnsi"/>
          <w:b/>
          <w:bCs/>
        </w:rPr>
        <w:t>__</w:t>
      </w:r>
      <w:r w:rsidRPr="00753269">
        <w:rPr>
          <w:rFonts w:asciiTheme="minorHAnsi" w:hAnsiTheme="minorHAnsi"/>
          <w:b/>
          <w:bCs/>
        </w:rPr>
        <w:t>_6.5</w:t>
      </w:r>
      <w:r w:rsidRPr="00753269">
        <w:rPr>
          <w:rFonts w:asciiTheme="minorHAnsi" w:hAnsiTheme="minorHAnsi"/>
        </w:rPr>
        <w:t xml:space="preserve"> We can articulate how the project would benefit the community.</w:t>
      </w:r>
    </w:p>
    <w:p w14:paraId="3BDBB309" w14:textId="7693FB3B" w:rsidR="00E20CB6" w:rsidRDefault="00E20CB6" w:rsidP="00E20CB6">
      <w:pPr>
        <w:spacing w:line="240" w:lineRule="auto"/>
        <w:rPr>
          <w:rFonts w:asciiTheme="minorHAnsi" w:hAnsiTheme="minorHAnsi"/>
        </w:rPr>
      </w:pPr>
      <w:r w:rsidRPr="00753269">
        <w:rPr>
          <w:rFonts w:asciiTheme="minorHAnsi" w:hAnsiTheme="minorHAnsi"/>
          <w:b/>
          <w:bCs/>
        </w:rPr>
        <w:t>Score subtotal:</w:t>
      </w:r>
      <w:r w:rsidRPr="00753269">
        <w:rPr>
          <w:rFonts w:asciiTheme="minorHAnsi" w:hAnsiTheme="minorHAnsi"/>
        </w:rPr>
        <w:t xml:space="preserve"> _</w:t>
      </w:r>
      <w:r w:rsidR="00035E26">
        <w:rPr>
          <w:rFonts w:asciiTheme="minorHAnsi" w:hAnsiTheme="minorHAnsi"/>
        </w:rPr>
        <w:t>_</w:t>
      </w:r>
      <w:r w:rsidRPr="00753269">
        <w:rPr>
          <w:rFonts w:asciiTheme="minorHAnsi" w:hAnsiTheme="minorHAnsi"/>
        </w:rPr>
        <w:t>___ / 25</w:t>
      </w:r>
    </w:p>
    <w:p w14:paraId="26EB51D8" w14:textId="4B671C09" w:rsidR="00781C29" w:rsidRPr="00781C29" w:rsidRDefault="00781C29" w:rsidP="00E20CB6">
      <w:pPr>
        <w:spacing w:line="240" w:lineRule="auto"/>
        <w:rPr>
          <w:rFonts w:asciiTheme="minorHAnsi" w:hAnsiTheme="minorHAnsi"/>
        </w:rPr>
      </w:pPr>
      <w:r>
        <w:rPr>
          <w:rFonts w:asciiTheme="minorHAnsi" w:hAnsiTheme="minorHAnsi"/>
          <w:b/>
          <w:bCs/>
        </w:rPr>
        <w:t>Total score:</w:t>
      </w:r>
      <w:r>
        <w:rPr>
          <w:rFonts w:asciiTheme="minorHAnsi" w:hAnsiTheme="minorHAnsi"/>
        </w:rPr>
        <w:t xml:space="preserve"> </w:t>
      </w:r>
      <w:r w:rsidR="00035E26">
        <w:rPr>
          <w:rFonts w:asciiTheme="minorHAnsi" w:hAnsiTheme="minorHAnsi"/>
        </w:rPr>
        <w:t>__</w:t>
      </w:r>
      <w:r>
        <w:rPr>
          <w:rFonts w:asciiTheme="minorHAnsi" w:hAnsiTheme="minorHAnsi"/>
        </w:rPr>
        <w:t>_____</w:t>
      </w:r>
    </w:p>
    <w:p w14:paraId="734576AF" w14:textId="77777777" w:rsidR="00903525" w:rsidRDefault="00903525">
      <w:pPr>
        <w:rPr>
          <w:rFonts w:asciiTheme="majorHAnsi" w:eastAsiaTheme="majorEastAsia" w:hAnsiTheme="majorHAnsi" w:cstheme="majorBidi"/>
          <w:color w:val="0F4761" w:themeColor="accent1" w:themeShade="BF"/>
          <w:sz w:val="32"/>
          <w:szCs w:val="32"/>
        </w:rPr>
      </w:pPr>
      <w:r>
        <w:br w:type="page"/>
      </w:r>
    </w:p>
    <w:p w14:paraId="76703709" w14:textId="19B942D4" w:rsidR="00E20CB6" w:rsidRPr="00183147" w:rsidRDefault="00E20CB6" w:rsidP="00E20CB6">
      <w:pPr>
        <w:pStyle w:val="Heading2"/>
      </w:pPr>
      <w:r w:rsidRPr="00183147">
        <w:lastRenderedPageBreak/>
        <w:t>Interpreting Your Score</w:t>
      </w:r>
    </w:p>
    <w:p w14:paraId="49FC3B25" w14:textId="77777777" w:rsidR="00E20CB6" w:rsidRPr="00753269" w:rsidRDefault="00E20CB6" w:rsidP="00E20CB6">
      <w:pPr>
        <w:spacing w:line="240" w:lineRule="auto"/>
        <w:rPr>
          <w:rStyle w:val="IntenseEmphasis"/>
          <w:rFonts w:asciiTheme="minorHAnsi" w:hAnsiTheme="minorHAnsi"/>
        </w:rPr>
      </w:pPr>
      <w:r w:rsidRPr="00753269">
        <w:rPr>
          <w:rStyle w:val="IntenseEmphasis"/>
          <w:rFonts w:asciiTheme="minorHAnsi" w:hAnsiTheme="minorHAnsi"/>
        </w:rPr>
        <w:t>100–145: Strong Readiness</w:t>
      </w:r>
    </w:p>
    <w:p w14:paraId="6C75E36A" w14:textId="77777777" w:rsidR="00E20CB6" w:rsidRPr="00753269" w:rsidRDefault="00E20CB6" w:rsidP="007E61A9">
      <w:pPr>
        <w:spacing w:line="240" w:lineRule="auto"/>
        <w:ind w:left="720"/>
        <w:rPr>
          <w:rFonts w:asciiTheme="minorHAnsi" w:hAnsiTheme="minorHAnsi"/>
        </w:rPr>
      </w:pPr>
      <w:r w:rsidRPr="00753269">
        <w:rPr>
          <w:rFonts w:asciiTheme="minorHAnsi" w:hAnsiTheme="minorHAnsi"/>
        </w:rPr>
        <w:t>Your community has a solid foundation. You’re well</w:t>
      </w:r>
      <w:r w:rsidRPr="00753269">
        <w:rPr>
          <w:rFonts w:asciiTheme="minorHAnsi" w:hAnsiTheme="minorHAnsi"/>
        </w:rPr>
        <w:noBreakHyphen/>
        <w:t>positioned to begin shaping a CHIP project and could move toward feasibility work when the time is right.</w:t>
      </w:r>
    </w:p>
    <w:p w14:paraId="01A245B5" w14:textId="77777777" w:rsidR="00E20CB6" w:rsidRPr="00753269" w:rsidRDefault="00E20CB6" w:rsidP="00E20CB6">
      <w:pPr>
        <w:spacing w:line="240" w:lineRule="auto"/>
        <w:rPr>
          <w:rStyle w:val="IntenseEmphasis"/>
          <w:rFonts w:asciiTheme="minorHAnsi" w:hAnsiTheme="minorHAnsi"/>
        </w:rPr>
      </w:pPr>
      <w:r w:rsidRPr="00753269">
        <w:rPr>
          <w:rStyle w:val="IntenseEmphasis"/>
          <w:rFonts w:asciiTheme="minorHAnsi" w:hAnsiTheme="minorHAnsi"/>
        </w:rPr>
        <w:t>60–99: Moderate Readiness</w:t>
      </w:r>
    </w:p>
    <w:p w14:paraId="4958EF52" w14:textId="77777777" w:rsidR="00E20CB6" w:rsidRPr="00753269" w:rsidRDefault="00E20CB6" w:rsidP="007E61A9">
      <w:pPr>
        <w:spacing w:line="240" w:lineRule="auto"/>
        <w:ind w:left="720"/>
        <w:rPr>
          <w:rFonts w:asciiTheme="minorHAnsi" w:hAnsiTheme="minorHAnsi"/>
        </w:rPr>
      </w:pPr>
      <w:r w:rsidRPr="00753269">
        <w:rPr>
          <w:rFonts w:asciiTheme="minorHAnsi" w:hAnsiTheme="minorHAnsi"/>
        </w:rPr>
        <w:t>You have several strengths but also some gaps. Focus on building internal capacity, clarifying project opportunities, and strengthening partnerships.</w:t>
      </w:r>
    </w:p>
    <w:p w14:paraId="73E1E9F7" w14:textId="77777777" w:rsidR="00E20CB6" w:rsidRPr="00753269" w:rsidRDefault="00E20CB6" w:rsidP="00E20CB6">
      <w:pPr>
        <w:spacing w:line="240" w:lineRule="auto"/>
        <w:rPr>
          <w:rStyle w:val="IntenseEmphasis"/>
          <w:rFonts w:asciiTheme="minorHAnsi" w:hAnsiTheme="minorHAnsi"/>
        </w:rPr>
      </w:pPr>
      <w:r w:rsidRPr="00753269">
        <w:rPr>
          <w:rStyle w:val="IntenseEmphasis"/>
          <w:rFonts w:asciiTheme="minorHAnsi" w:hAnsiTheme="minorHAnsi"/>
        </w:rPr>
        <w:t>Below 60: Early</w:t>
      </w:r>
      <w:r w:rsidRPr="00753269">
        <w:rPr>
          <w:rStyle w:val="IntenseEmphasis"/>
          <w:rFonts w:asciiTheme="minorHAnsi" w:hAnsiTheme="minorHAnsi"/>
        </w:rPr>
        <w:noBreakHyphen/>
        <w:t>Stage Readiness</w:t>
      </w:r>
    </w:p>
    <w:p w14:paraId="7101E1EB" w14:textId="2FBA81B2" w:rsidR="00A11ADF" w:rsidRDefault="00E20CB6" w:rsidP="007E61A9">
      <w:pPr>
        <w:spacing w:line="240" w:lineRule="auto"/>
        <w:ind w:left="720"/>
        <w:rPr>
          <w:rFonts w:asciiTheme="minorHAnsi" w:hAnsiTheme="minorHAnsi"/>
        </w:rPr>
      </w:pPr>
      <w:r w:rsidRPr="00753269">
        <w:rPr>
          <w:rFonts w:asciiTheme="minorHAnsi" w:hAnsiTheme="minorHAnsi"/>
        </w:rPr>
        <w:t>You’re at the beginning of the process. This is a great time to build understanding, gather baseline data, and identify potential opportunities. You’ll likely benefit from technical assistance as the program matures.</w:t>
      </w:r>
    </w:p>
    <w:p w14:paraId="5DEF7BA6" w14:textId="653DEE65" w:rsidR="00A13204" w:rsidRDefault="00351CAE" w:rsidP="00351CAE">
      <w:pPr>
        <w:pStyle w:val="Heading2"/>
      </w:pPr>
      <w:r w:rsidRPr="00351CAE">
        <w:t>Charting Your Path Forward</w:t>
      </w:r>
    </w:p>
    <w:p w14:paraId="228645EE" w14:textId="462B476F" w:rsidR="005441E3" w:rsidRPr="00753269" w:rsidRDefault="00133BCB" w:rsidP="00E20CB6">
      <w:pPr>
        <w:spacing w:line="240" w:lineRule="auto"/>
        <w:rPr>
          <w:rFonts w:asciiTheme="minorHAnsi" w:hAnsiTheme="minorHAnsi"/>
        </w:rPr>
      </w:pPr>
      <w:r w:rsidRPr="00133BCB">
        <w:rPr>
          <w:rFonts w:asciiTheme="minorHAnsi" w:hAnsiTheme="minorHAnsi"/>
        </w:rPr>
        <w:t>Your results provide a snapshot of your municipality’s current readiness and can guide conversations about priorities, capacity needs, and potential project opportunities. There is no “right” score</w:t>
      </w:r>
      <w:r w:rsidR="007E61A9">
        <w:rPr>
          <w:rFonts w:asciiTheme="minorHAnsi" w:hAnsiTheme="minorHAnsi"/>
        </w:rPr>
        <w:t xml:space="preserve">; </w:t>
      </w:r>
      <w:r w:rsidRPr="00133BCB">
        <w:rPr>
          <w:rFonts w:asciiTheme="minorHAnsi" w:hAnsiTheme="minorHAnsi"/>
        </w:rPr>
        <w:t>communities are entering this process from different starting points, and CHIP is designed to support a wide range of local contexts. Use your assessment to identify where additional training, technical assistance, or planning work may be helpful over the next one to three years. As the program evolves, your municipality can revisit this tool to track progress and stay aligned with the steps needed to prepare for a successful CHIP project.</w:t>
      </w:r>
    </w:p>
    <w:sectPr w:rsidR="005441E3" w:rsidRPr="00753269" w:rsidSect="00E20CB6">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17CC9" w14:textId="77777777" w:rsidR="00451492" w:rsidRDefault="00451492" w:rsidP="00BD60BB">
      <w:pPr>
        <w:spacing w:after="0" w:line="240" w:lineRule="auto"/>
      </w:pPr>
      <w:r>
        <w:separator/>
      </w:r>
    </w:p>
  </w:endnote>
  <w:endnote w:type="continuationSeparator" w:id="0">
    <w:p w14:paraId="31DC5EE4" w14:textId="77777777" w:rsidR="00451492" w:rsidRDefault="00451492" w:rsidP="00BD6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CF873" w14:textId="77777777" w:rsidR="00FB7F6C" w:rsidRDefault="00FB7F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CC3E7" w14:textId="61224867" w:rsidR="00BD60BB" w:rsidRDefault="00427F81">
    <w:pPr>
      <w:pStyle w:val="Footer"/>
    </w:pPr>
    <w:r>
      <w:rPr>
        <w:noProof/>
      </w:rPr>
      <mc:AlternateContent>
        <mc:Choice Requires="wps">
          <w:drawing>
            <wp:anchor distT="0" distB="0" distL="114300" distR="114300" simplePos="0" relativeHeight="251658240" behindDoc="0" locked="0" layoutInCell="1" allowOverlap="1" wp14:anchorId="7B40827D" wp14:editId="2A2F00E6">
              <wp:simplePos x="0" y="0"/>
              <wp:positionH relativeFrom="column">
                <wp:align>center</wp:align>
              </wp:positionH>
              <wp:positionV relativeFrom="bottomMargin">
                <wp:align>center</wp:align>
              </wp:positionV>
              <wp:extent cx="6858000" cy="256032"/>
              <wp:effectExtent l="0" t="0" r="0" b="6985"/>
              <wp:wrapSquare wrapText="bothSides"/>
              <wp:docPr id="1728435732" name="Text Box 1"/>
              <wp:cNvGraphicFramePr/>
              <a:graphic xmlns:a="http://schemas.openxmlformats.org/drawingml/2006/main">
                <a:graphicData uri="http://schemas.microsoft.com/office/word/2010/wordprocessingShape">
                  <wps:wsp>
                    <wps:cNvSpPr txBox="1"/>
                    <wps:spPr>
                      <a:xfrm>
                        <a:off x="0" y="0"/>
                        <a:ext cx="6858000" cy="256032"/>
                      </a:xfrm>
                      <a:prstGeom prst="rect">
                        <a:avLst/>
                      </a:prstGeom>
                      <a:solidFill>
                        <a:srgbClr val="177E89"/>
                      </a:solidFill>
                      <a:ln w="6350">
                        <a:noFill/>
                      </a:ln>
                    </wps:spPr>
                    <wps:txbx>
                      <w:txbxContent>
                        <w:p w14:paraId="2B0BD5A0" w14:textId="77777777" w:rsidR="00427F81" w:rsidRPr="00753269" w:rsidRDefault="00427F81" w:rsidP="00753269">
                          <w:pPr>
                            <w:pStyle w:val="Footer"/>
                            <w:jc w:val="center"/>
                            <w:rPr>
                              <w:rFonts w:asciiTheme="minorHAnsi" w:hAnsiTheme="minorHAnsi"/>
                              <w:color w:val="FFFFFF" w:themeColor="background1"/>
                              <w:sz w:val="20"/>
                              <w:szCs w:val="22"/>
                            </w:rPr>
                          </w:pPr>
                          <w:r w:rsidRPr="00753269">
                            <w:rPr>
                              <w:rFonts w:asciiTheme="minorHAnsi" w:hAnsiTheme="minorHAnsi"/>
                              <w:color w:val="FFFFFF" w:themeColor="background1"/>
                              <w:sz w:val="20"/>
                              <w:szCs w:val="22"/>
                            </w:rPr>
                            <w:t xml:space="preserve">Vermont League of Cities and Towns   |   89 Main Street, Suite 4, Montpelier, VT  05602   | INFO@VLCT.ORG </w:t>
                          </w:r>
                          <w:r w:rsidRPr="00753269">
                            <w:rPr>
                              <w:rFonts w:asciiTheme="minorHAnsi" w:hAnsiTheme="minorHAnsi"/>
                              <w:color w:val="FFFFFF" w:themeColor="background1"/>
                              <w:sz w:val="20"/>
                              <w:szCs w:val="22"/>
                            </w:rPr>
                            <w:sym w:font="Symbol" w:char="F0B7"/>
                          </w:r>
                          <w:r w:rsidRPr="00753269">
                            <w:rPr>
                              <w:rFonts w:asciiTheme="minorHAnsi" w:hAnsiTheme="minorHAnsi"/>
                              <w:color w:val="FFFFFF" w:themeColor="background1"/>
                              <w:sz w:val="20"/>
                              <w:szCs w:val="22"/>
                            </w:rPr>
                            <w:t xml:space="preserve">  VLCT.ORG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B40827D" id="_x0000_t202" coordsize="21600,21600" o:spt="202" path="m,l,21600r21600,l21600,xe">
              <v:stroke joinstyle="miter"/>
              <v:path gradientshapeok="t" o:connecttype="rect"/>
            </v:shapetype>
            <v:shape id="Text Box 1" o:spid="_x0000_s1026" type="#_x0000_t202" style="position:absolute;margin-left:0;margin-top:0;width:540pt;height:20.15pt;z-index:251659264;visibility:visible;mso-wrap-style:square;mso-width-percent:0;mso-height-percent:0;mso-wrap-distance-left:9pt;mso-wrap-distance-top:0;mso-wrap-distance-right:9pt;mso-wrap-distance-bottom:0;mso-position-horizontal:center;mso-position-horizontal-relative:text;mso-position-vertical:center;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" fillcolor="#177e89" stroked="f" strokeweight=".5pt">
              <v:textbox style="mso-fit-shape-to-text:t">
                <w:txbxContent>
                  <w:p w14:paraId="2B0BD5A0" w14:textId="77777777" w:rsidR="00427F81" w:rsidRPr="00753269" w:rsidRDefault="00427F81" w:rsidP="00753269">
                    <w:pPr>
                      <w:pStyle w:val="Footer"/>
                      <w:jc w:val="center"/>
                      <w:rPr>
                        <w:rFonts w:asciiTheme="minorHAnsi" w:hAnsiTheme="minorHAnsi"/>
                        <w:color w:val="FFFFFF" w:themeColor="background1"/>
                        <w:sz w:val="20"/>
                        <w:szCs w:val="22"/>
                      </w:rPr>
                    </w:pPr>
                    <w:r w:rsidRPr="00753269">
                      <w:rPr>
                        <w:rFonts w:asciiTheme="minorHAnsi" w:hAnsiTheme="minorHAnsi"/>
                        <w:color w:val="FFFFFF" w:themeColor="background1"/>
                        <w:sz w:val="20"/>
                        <w:szCs w:val="22"/>
                      </w:rPr>
                      <w:t xml:space="preserve">Vermont League of Cities and Towns   |   89 Main Street, Suite 4, Montpelier, VT  05602   | INFO@VLCT.ORG </w:t>
                    </w:r>
                    <w:r w:rsidRPr="00753269">
                      <w:rPr>
                        <w:rFonts w:asciiTheme="minorHAnsi" w:hAnsiTheme="minorHAnsi"/>
                        <w:color w:val="FFFFFF" w:themeColor="background1"/>
                        <w:sz w:val="20"/>
                        <w:szCs w:val="22"/>
                      </w:rPr>
                      <w:sym w:font="Symbol" w:char="F0B7"/>
                    </w:r>
                    <w:r w:rsidRPr="00753269">
                      <w:rPr>
                        <w:rFonts w:asciiTheme="minorHAnsi" w:hAnsiTheme="minorHAnsi"/>
                        <w:color w:val="FFFFFF" w:themeColor="background1"/>
                        <w:sz w:val="20"/>
                        <w:szCs w:val="22"/>
                      </w:rPr>
                      <w:t xml:space="preserve">  VLCT.ORG</w:t>
                    </w:r>
                  </w:p>
                </w:txbxContent>
              </v:textbox>
              <w10:wrap type="square"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B916C" w14:textId="77777777" w:rsidR="00FB7F6C" w:rsidRDefault="00FB7F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305CA" w14:textId="77777777" w:rsidR="00451492" w:rsidRDefault="00451492" w:rsidP="00BD60BB">
      <w:pPr>
        <w:spacing w:after="0" w:line="240" w:lineRule="auto"/>
      </w:pPr>
      <w:r>
        <w:separator/>
      </w:r>
    </w:p>
  </w:footnote>
  <w:footnote w:type="continuationSeparator" w:id="0">
    <w:p w14:paraId="2AC65BA4" w14:textId="77777777" w:rsidR="00451492" w:rsidRDefault="00451492" w:rsidP="00BD60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003E9" w14:textId="77777777" w:rsidR="00FB7F6C" w:rsidRDefault="00FB7F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8BDBD" w14:textId="2F5223E7" w:rsidR="00FB7F6C" w:rsidRDefault="00FB7F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40299" w14:textId="77777777" w:rsidR="00FB7F6C" w:rsidRDefault="00FB7F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CB6"/>
    <w:rsid w:val="00035DD7"/>
    <w:rsid w:val="00035E26"/>
    <w:rsid w:val="000C2317"/>
    <w:rsid w:val="00133BCB"/>
    <w:rsid w:val="00210035"/>
    <w:rsid w:val="0022050C"/>
    <w:rsid w:val="00224651"/>
    <w:rsid w:val="00286488"/>
    <w:rsid w:val="00351CAE"/>
    <w:rsid w:val="00367FF6"/>
    <w:rsid w:val="003D7E0F"/>
    <w:rsid w:val="00414C86"/>
    <w:rsid w:val="00427F81"/>
    <w:rsid w:val="00451492"/>
    <w:rsid w:val="00453469"/>
    <w:rsid w:val="004E1652"/>
    <w:rsid w:val="005441E3"/>
    <w:rsid w:val="005C6E28"/>
    <w:rsid w:val="006446D8"/>
    <w:rsid w:val="00646B14"/>
    <w:rsid w:val="0065546B"/>
    <w:rsid w:val="00724255"/>
    <w:rsid w:val="00740289"/>
    <w:rsid w:val="00753269"/>
    <w:rsid w:val="00781C29"/>
    <w:rsid w:val="007E61A9"/>
    <w:rsid w:val="007F07E2"/>
    <w:rsid w:val="00897955"/>
    <w:rsid w:val="00903525"/>
    <w:rsid w:val="009469A9"/>
    <w:rsid w:val="00A11ADF"/>
    <w:rsid w:val="00A13204"/>
    <w:rsid w:val="00A153A3"/>
    <w:rsid w:val="00A76B7C"/>
    <w:rsid w:val="00BA040F"/>
    <w:rsid w:val="00BC01BF"/>
    <w:rsid w:val="00BD60BB"/>
    <w:rsid w:val="00C3199C"/>
    <w:rsid w:val="00C414FA"/>
    <w:rsid w:val="00CB488F"/>
    <w:rsid w:val="00D4469C"/>
    <w:rsid w:val="00E20CB6"/>
    <w:rsid w:val="00EB2951"/>
    <w:rsid w:val="00EF361F"/>
    <w:rsid w:val="00F15801"/>
    <w:rsid w:val="00F92EBE"/>
    <w:rsid w:val="00FB7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2D65E"/>
  <w15:chartTrackingRefBased/>
  <w15:docId w15:val="{853F5118-209B-4394-83CF-E92E7D447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CB6"/>
    <w:rPr>
      <w:rFonts w:ascii="Calibri" w:hAnsi="Calibri"/>
      <w:sz w:val="22"/>
    </w:rPr>
  </w:style>
  <w:style w:type="paragraph" w:styleId="Heading1">
    <w:name w:val="heading 1"/>
    <w:basedOn w:val="Normal"/>
    <w:next w:val="Normal"/>
    <w:link w:val="Heading1Char"/>
    <w:uiPriority w:val="9"/>
    <w:qFormat/>
    <w:rsid w:val="00E20C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20C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20CB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0CB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20CB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20CB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20CB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20CB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20CB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0C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20C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20C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0CB6"/>
    <w:rPr>
      <w:rFonts w:eastAsiaTheme="majorEastAsia" w:cstheme="majorBidi"/>
      <w:i/>
      <w:iCs/>
      <w:color w:val="0F4761" w:themeColor="accent1" w:themeShade="BF"/>
      <w:sz w:val="22"/>
    </w:rPr>
  </w:style>
  <w:style w:type="character" w:customStyle="1" w:styleId="Heading5Char">
    <w:name w:val="Heading 5 Char"/>
    <w:basedOn w:val="DefaultParagraphFont"/>
    <w:link w:val="Heading5"/>
    <w:uiPriority w:val="9"/>
    <w:semiHidden/>
    <w:rsid w:val="00E20CB6"/>
    <w:rPr>
      <w:rFonts w:eastAsiaTheme="majorEastAsia" w:cstheme="majorBidi"/>
      <w:color w:val="0F4761" w:themeColor="accent1" w:themeShade="BF"/>
      <w:sz w:val="22"/>
    </w:rPr>
  </w:style>
  <w:style w:type="character" w:customStyle="1" w:styleId="Heading6Char">
    <w:name w:val="Heading 6 Char"/>
    <w:basedOn w:val="DefaultParagraphFont"/>
    <w:link w:val="Heading6"/>
    <w:uiPriority w:val="9"/>
    <w:semiHidden/>
    <w:rsid w:val="00E20CB6"/>
    <w:rPr>
      <w:rFonts w:eastAsiaTheme="majorEastAsia" w:cstheme="majorBidi"/>
      <w:i/>
      <w:iCs/>
      <w:color w:val="595959" w:themeColor="text1" w:themeTint="A6"/>
      <w:sz w:val="22"/>
    </w:rPr>
  </w:style>
  <w:style w:type="character" w:customStyle="1" w:styleId="Heading7Char">
    <w:name w:val="Heading 7 Char"/>
    <w:basedOn w:val="DefaultParagraphFont"/>
    <w:link w:val="Heading7"/>
    <w:uiPriority w:val="9"/>
    <w:semiHidden/>
    <w:rsid w:val="00E20CB6"/>
    <w:rPr>
      <w:rFonts w:eastAsiaTheme="majorEastAsia" w:cstheme="majorBidi"/>
      <w:color w:val="595959" w:themeColor="text1" w:themeTint="A6"/>
      <w:sz w:val="22"/>
    </w:rPr>
  </w:style>
  <w:style w:type="character" w:customStyle="1" w:styleId="Heading8Char">
    <w:name w:val="Heading 8 Char"/>
    <w:basedOn w:val="DefaultParagraphFont"/>
    <w:link w:val="Heading8"/>
    <w:uiPriority w:val="9"/>
    <w:semiHidden/>
    <w:rsid w:val="00E20CB6"/>
    <w:rPr>
      <w:rFonts w:eastAsiaTheme="majorEastAsia" w:cstheme="majorBidi"/>
      <w:i/>
      <w:iCs/>
      <w:color w:val="272727" w:themeColor="text1" w:themeTint="D8"/>
      <w:sz w:val="22"/>
    </w:rPr>
  </w:style>
  <w:style w:type="character" w:customStyle="1" w:styleId="Heading9Char">
    <w:name w:val="Heading 9 Char"/>
    <w:basedOn w:val="DefaultParagraphFont"/>
    <w:link w:val="Heading9"/>
    <w:uiPriority w:val="9"/>
    <w:semiHidden/>
    <w:rsid w:val="00E20CB6"/>
    <w:rPr>
      <w:rFonts w:eastAsiaTheme="majorEastAsia" w:cstheme="majorBidi"/>
      <w:color w:val="272727" w:themeColor="text1" w:themeTint="D8"/>
      <w:sz w:val="22"/>
    </w:rPr>
  </w:style>
  <w:style w:type="paragraph" w:styleId="Title">
    <w:name w:val="Title"/>
    <w:basedOn w:val="Normal"/>
    <w:next w:val="Normal"/>
    <w:link w:val="TitleChar"/>
    <w:uiPriority w:val="10"/>
    <w:qFormat/>
    <w:rsid w:val="00E20C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0C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0CB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0C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0CB6"/>
    <w:pPr>
      <w:spacing w:before="160"/>
      <w:jc w:val="center"/>
    </w:pPr>
    <w:rPr>
      <w:i/>
      <w:iCs/>
      <w:color w:val="404040" w:themeColor="text1" w:themeTint="BF"/>
    </w:rPr>
  </w:style>
  <w:style w:type="character" w:customStyle="1" w:styleId="QuoteChar">
    <w:name w:val="Quote Char"/>
    <w:basedOn w:val="DefaultParagraphFont"/>
    <w:link w:val="Quote"/>
    <w:uiPriority w:val="29"/>
    <w:rsid w:val="00E20CB6"/>
    <w:rPr>
      <w:rFonts w:ascii="Calibri" w:hAnsi="Calibri"/>
      <w:i/>
      <w:iCs/>
      <w:color w:val="404040" w:themeColor="text1" w:themeTint="BF"/>
      <w:sz w:val="22"/>
    </w:rPr>
  </w:style>
  <w:style w:type="paragraph" w:styleId="ListParagraph">
    <w:name w:val="List Paragraph"/>
    <w:basedOn w:val="Normal"/>
    <w:uiPriority w:val="34"/>
    <w:qFormat/>
    <w:rsid w:val="00E20CB6"/>
    <w:pPr>
      <w:ind w:left="720"/>
      <w:contextualSpacing/>
    </w:pPr>
  </w:style>
  <w:style w:type="character" w:styleId="IntenseEmphasis">
    <w:name w:val="Intense Emphasis"/>
    <w:basedOn w:val="DefaultParagraphFont"/>
    <w:uiPriority w:val="21"/>
    <w:qFormat/>
    <w:rsid w:val="00E20CB6"/>
    <w:rPr>
      <w:i/>
      <w:iCs/>
      <w:color w:val="0F4761" w:themeColor="accent1" w:themeShade="BF"/>
    </w:rPr>
  </w:style>
  <w:style w:type="paragraph" w:styleId="IntenseQuote">
    <w:name w:val="Intense Quote"/>
    <w:basedOn w:val="Normal"/>
    <w:next w:val="Normal"/>
    <w:link w:val="IntenseQuoteChar"/>
    <w:uiPriority w:val="30"/>
    <w:qFormat/>
    <w:rsid w:val="00E20C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0CB6"/>
    <w:rPr>
      <w:rFonts w:ascii="Calibri" w:hAnsi="Calibri"/>
      <w:i/>
      <w:iCs/>
      <w:color w:val="0F4761" w:themeColor="accent1" w:themeShade="BF"/>
      <w:sz w:val="22"/>
    </w:rPr>
  </w:style>
  <w:style w:type="character" w:styleId="IntenseReference">
    <w:name w:val="Intense Reference"/>
    <w:basedOn w:val="DefaultParagraphFont"/>
    <w:uiPriority w:val="32"/>
    <w:qFormat/>
    <w:rsid w:val="00E20CB6"/>
    <w:rPr>
      <w:b/>
      <w:bCs/>
      <w:smallCaps/>
      <w:color w:val="0F4761" w:themeColor="accent1" w:themeShade="BF"/>
      <w:spacing w:val="5"/>
    </w:rPr>
  </w:style>
  <w:style w:type="paragraph" w:styleId="Header">
    <w:name w:val="header"/>
    <w:basedOn w:val="Normal"/>
    <w:link w:val="HeaderChar"/>
    <w:uiPriority w:val="99"/>
    <w:unhideWhenUsed/>
    <w:rsid w:val="00BD60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0BB"/>
    <w:rPr>
      <w:rFonts w:ascii="Calibri" w:hAnsi="Calibri"/>
      <w:sz w:val="22"/>
    </w:rPr>
  </w:style>
  <w:style w:type="paragraph" w:styleId="Footer">
    <w:name w:val="footer"/>
    <w:basedOn w:val="Normal"/>
    <w:link w:val="FooterChar"/>
    <w:uiPriority w:val="99"/>
    <w:unhideWhenUsed/>
    <w:rsid w:val="00BD60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0BB"/>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c7a5e03-8652-4f2e-8fd7-072a88cb0b7a">
      <Terms xmlns="http://schemas.microsoft.com/office/infopath/2007/PartnerControls"/>
    </lcf76f155ced4ddcb4097134ff3c332f>
    <_Flow_SignoffStatus xmlns="7c7a5e03-8652-4f2e-8fd7-072a88cb0b7a" xsi:nil="true"/>
    <TaxCatchAll xmlns="ade611f2-cbb4-42b6-9f65-8b24117e541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0BD98B271F0F419BE1CE8EAF0EB279" ma:contentTypeVersion="18" ma:contentTypeDescription="Create a new document." ma:contentTypeScope="" ma:versionID="d2b6eaf35ab44c0e6997aef0c758cd78">
  <xsd:schema xmlns:xsd="http://www.w3.org/2001/XMLSchema" xmlns:xs="http://www.w3.org/2001/XMLSchema" xmlns:p="http://schemas.microsoft.com/office/2006/metadata/properties" xmlns:ns2="7c7a5e03-8652-4f2e-8fd7-072a88cb0b7a" xmlns:ns3="ade611f2-cbb4-42b6-9f65-8b24117e541a" targetNamespace="http://schemas.microsoft.com/office/2006/metadata/properties" ma:root="true" ma:fieldsID="14f872ac6d2d9db97de4269d46238ba2" ns2:_="" ns3:_="">
    <xsd:import namespace="7c7a5e03-8652-4f2e-8fd7-072a88cb0b7a"/>
    <xsd:import namespace="ade611f2-cbb4-42b6-9f65-8b24117e54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7a5e03-8652-4f2e-8fd7-072a88cb0b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Flow_SignoffStatus" ma:index="19" nillable="true" ma:displayName="Sign-off status" ma:internalName="Sign_x002d_off_x0020_status">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00594b4-b95b-47b5-a51b-581257ef98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e611f2-cbb4-42b6-9f65-8b24117e541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ac264-9d37-440b-bb58-5600680e69a6}" ma:internalName="TaxCatchAll" ma:showField="CatchAllData" ma:web="ade611f2-cbb4-42b6-9f65-8b24117e54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1CB10C-1551-4A3E-B91D-75DC483E5EE2}">
  <ds:schemaRefs>
    <ds:schemaRef ds:uri="http://schemas.microsoft.com/office/2006/metadata/properties"/>
    <ds:schemaRef ds:uri="http://schemas.microsoft.com/office/infopath/2007/PartnerControls"/>
    <ds:schemaRef ds:uri="7c7a5e03-8652-4f2e-8fd7-072a88cb0b7a"/>
    <ds:schemaRef ds:uri="ade611f2-cbb4-42b6-9f65-8b24117e541a"/>
  </ds:schemaRefs>
</ds:datastoreItem>
</file>

<file path=customXml/itemProps2.xml><?xml version="1.0" encoding="utf-8"?>
<ds:datastoreItem xmlns:ds="http://schemas.openxmlformats.org/officeDocument/2006/customXml" ds:itemID="{73C4CB6C-58BE-4C49-B9B1-26C2D32337C6}">
  <ds:schemaRefs>
    <ds:schemaRef ds:uri="http://schemas.microsoft.com/sharepoint/v3/contenttype/forms"/>
  </ds:schemaRefs>
</ds:datastoreItem>
</file>

<file path=customXml/itemProps3.xml><?xml version="1.0" encoding="utf-8"?>
<ds:datastoreItem xmlns:ds="http://schemas.openxmlformats.org/officeDocument/2006/customXml" ds:itemID="{6385AC55-55AB-431C-83C9-361A87E77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7a5e03-8652-4f2e-8fd7-072a88cb0b7a"/>
    <ds:schemaRef ds:uri="ade611f2-cbb4-42b6-9f65-8b24117e54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Pages>
  <Words>821</Words>
  <Characters>4683</Characters>
  <Application>Microsoft Office Word</Application>
  <DocSecurity>0</DocSecurity>
  <Lines>39</Lines>
  <Paragraphs>10</Paragraphs>
  <ScaleCrop>false</ScaleCrop>
  <Company/>
  <LinksUpToDate>false</LinksUpToDate>
  <CharactersWithSpaces>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Waninger</dc:creator>
  <cp:keywords/>
  <dc:description/>
  <cp:lastModifiedBy>Bonnie Waninger</cp:lastModifiedBy>
  <cp:revision>52</cp:revision>
  <cp:lastPrinted>2026-04-28T20:51:00Z</cp:lastPrinted>
  <dcterms:created xsi:type="dcterms:W3CDTF">2026-04-28T16:27:00Z</dcterms:created>
  <dcterms:modified xsi:type="dcterms:W3CDTF">2026-04-28T21:06:00Z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0x010100D50BD98B271F0F419BE1CE8EAF0EB279</vt:lpwstr>
  </property>
  <property fmtid="{D5CDD505-2E9C-101B-9397-08002B2CF9AE}" pid="3" name="MediaServiceImageTags">
    <vt:lpwstr/>
  </property>
</Properties>
</file>