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92599" w14:textId="77B84E06" w:rsidR="004B7F09" w:rsidRPr="004B7F09" w:rsidRDefault="004B7F09" w:rsidP="00201213">
      <w:pPr>
        <w:pStyle w:val="Heading1"/>
        <w:keepNext w:val="0"/>
        <w:keepLines w:val="0"/>
        <w:widowControl w:val="0"/>
        <w:rPr>
          <w:rFonts w:eastAsiaTheme="minorHAnsi"/>
        </w:rPr>
      </w:pPr>
      <w:r w:rsidRPr="004B7F09">
        <w:rPr>
          <w:rFonts w:eastAsiaTheme="minorHAnsi"/>
        </w:rPr>
        <w:t>Municipal Staff Sharing Agreement Checklist</w:t>
      </w:r>
    </w:p>
    <w:p w14:paraId="40E4265D" w14:textId="77777777" w:rsidR="004B7F09" w:rsidRDefault="004B7F09" w:rsidP="00201213">
      <w:pPr>
        <w:widowControl w:val="0"/>
        <w:spacing w:line="240" w:lineRule="auto"/>
      </w:pPr>
      <w:r w:rsidRPr="004B7F09">
        <w:t>When municipalities share employees, a written agreement can help everyone understand how the arrangement will work. The agreement can be simple for short-term assistance or more detailed for an ongoing shared position or service.</w:t>
      </w:r>
    </w:p>
    <w:p w14:paraId="2D2F5487" w14:textId="66C4DA3C" w:rsidR="000D6A21" w:rsidRPr="004B7F09" w:rsidRDefault="000D6A21" w:rsidP="00201213">
      <w:pPr>
        <w:widowControl w:val="0"/>
        <w:spacing w:line="240" w:lineRule="auto"/>
      </w:pPr>
      <w:r w:rsidRPr="000D6A21">
        <w:t>Vermont law also provides formal options for intermunicipal cooperation, including interlocal contracts between municipalities</w:t>
      </w:r>
      <w:r w:rsidR="00A64029">
        <w:t>, the establishment of union municipal districts,</w:t>
      </w:r>
      <w:r w:rsidRPr="000D6A21">
        <w:t xml:space="preserve"> and service agreements involving regional planning commissions.</w:t>
      </w:r>
    </w:p>
    <w:p w14:paraId="0BA09814" w14:textId="77777777" w:rsidR="004B7F09" w:rsidRDefault="004B7F09" w:rsidP="00201213">
      <w:pPr>
        <w:widowControl w:val="0"/>
        <w:spacing w:line="240" w:lineRule="auto"/>
      </w:pPr>
      <w:r w:rsidRPr="004B7F09">
        <w:t>Use this checklist to identify issues the participating municipalities may need to address. Not every item will apply to every arrangement. Municipalities should adapt the agreement to the employees, work, length of the arrangement, and risks involved.</w:t>
      </w:r>
    </w:p>
    <w:p w14:paraId="6037D6D6" w14:textId="77777777" w:rsidR="00CB0186" w:rsidRPr="00CB0186" w:rsidRDefault="00CB0186" w:rsidP="00CB0186">
      <w:pPr>
        <w:pStyle w:val="Heading3"/>
      </w:pPr>
      <w:r w:rsidRPr="00CB0186">
        <w:t>Determine the Agreement Structure</w:t>
      </w:r>
    </w:p>
    <w:p w14:paraId="5939BF76" w14:textId="77777777" w:rsidR="00CB0186" w:rsidRPr="00CB0186" w:rsidRDefault="00CB0186" w:rsidP="00CB0186">
      <w:pPr>
        <w:widowControl w:val="0"/>
        <w:spacing w:line="240" w:lineRule="auto"/>
      </w:pPr>
      <w:r w:rsidRPr="00CB0186">
        <w:t>Before drafting the agreement, determine what type of arrangement and legal authority will be used.</w:t>
      </w:r>
    </w:p>
    <w:p w14:paraId="1772E50A" w14:textId="76443645" w:rsidR="00CB0186" w:rsidRDefault="00CB0186" w:rsidP="00CB0186">
      <w:pPr>
        <w:pStyle w:val="ListParagraph"/>
        <w:widowControl w:val="0"/>
        <w:numPr>
          <w:ilvl w:val="0"/>
          <w:numId w:val="27"/>
        </w:numPr>
        <w:spacing w:line="240" w:lineRule="auto"/>
      </w:pPr>
      <w:r w:rsidRPr="00CB0186">
        <w:rPr>
          <w:b/>
          <w:bCs/>
        </w:rPr>
        <w:t>Identify the legal authority.</w:t>
      </w:r>
      <w:r w:rsidRPr="00CB0186">
        <w:t xml:space="preserve"> Determine the law, charter provision, or other </w:t>
      </w:r>
      <w:r w:rsidR="00280465" w:rsidRPr="00CB0186">
        <w:t>authorities</w:t>
      </w:r>
      <w:r w:rsidRPr="00CB0186">
        <w:t xml:space="preserve"> that allow the municipalities to provide and share the service.</w:t>
      </w:r>
    </w:p>
    <w:p w14:paraId="137875CE" w14:textId="226AAC7B" w:rsidR="00D1486E" w:rsidRPr="00CB0186" w:rsidRDefault="00D1486E" w:rsidP="00CB0186">
      <w:pPr>
        <w:pStyle w:val="ListParagraph"/>
        <w:widowControl w:val="0"/>
        <w:numPr>
          <w:ilvl w:val="0"/>
          <w:numId w:val="27"/>
        </w:numPr>
        <w:spacing w:line="240" w:lineRule="auto"/>
      </w:pPr>
      <w:r w:rsidRPr="00D1486E">
        <w:rPr>
          <w:b/>
          <w:bCs/>
        </w:rPr>
        <w:t>Collective bargaining requirements.</w:t>
      </w:r>
      <w:r w:rsidRPr="00D1486E">
        <w:t xml:space="preserve"> Determine whether employees affected by the arrangement are represented by a union and whether collective bargaining obligations should be addressed before the agreement is approved.</w:t>
      </w:r>
    </w:p>
    <w:p w14:paraId="2DC97BF0" w14:textId="558E8FD2" w:rsidR="00CB0186" w:rsidRDefault="00CB0186" w:rsidP="00CB0186">
      <w:pPr>
        <w:pStyle w:val="ListParagraph"/>
        <w:widowControl w:val="0"/>
        <w:numPr>
          <w:ilvl w:val="0"/>
          <w:numId w:val="27"/>
        </w:numPr>
        <w:spacing w:line="240" w:lineRule="auto"/>
      </w:pPr>
      <w:r w:rsidRPr="00CB0186">
        <w:rPr>
          <w:b/>
          <w:bCs/>
        </w:rPr>
        <w:t>Consider an interlocal contract.</w:t>
      </w:r>
      <w:r w:rsidRPr="00CB0186">
        <w:t xml:space="preserve"> Determine whether the arrangement should be established as an interlocal contract under </w:t>
      </w:r>
      <w:hyperlink r:id="rId11" w:anchor=":~:text=Subchapter%204%3A%20INTERLOCAL%20CONTRACTS" w:history="1">
        <w:r w:rsidRPr="000A5809">
          <w:rPr>
            <w:rStyle w:val="Hyperlink"/>
          </w:rPr>
          <w:t>24 V.S.A. §§ 4901–4902</w:t>
        </w:r>
      </w:hyperlink>
      <w:r w:rsidRPr="00CB0186">
        <w:t>.</w:t>
      </w:r>
    </w:p>
    <w:p w14:paraId="73F819BA" w14:textId="2BCCAE6D" w:rsidR="00A64029" w:rsidRPr="00CB0186" w:rsidRDefault="00A64029" w:rsidP="00CB0186">
      <w:pPr>
        <w:pStyle w:val="ListParagraph"/>
        <w:widowControl w:val="0"/>
        <w:numPr>
          <w:ilvl w:val="0"/>
          <w:numId w:val="27"/>
        </w:numPr>
        <w:spacing w:line="240" w:lineRule="auto"/>
      </w:pPr>
      <w:r>
        <w:rPr>
          <w:b/>
          <w:bCs/>
        </w:rPr>
        <w:t>Consider a union municipal district.</w:t>
      </w:r>
      <w:r>
        <w:t xml:space="preserve"> Determine whether the arrangement necessitates the creation of a union municipal district under </w:t>
      </w:r>
      <w:hyperlink r:id="rId12" w:history="1">
        <w:r w:rsidRPr="00A64029">
          <w:rPr>
            <w:rStyle w:val="Hyperlink"/>
          </w:rPr>
          <w:t>24 V.S.A. §§ 4861-4868</w:t>
        </w:r>
      </w:hyperlink>
      <w:r>
        <w:t>.</w:t>
      </w:r>
    </w:p>
    <w:p w14:paraId="25A46EB8" w14:textId="15A921FB" w:rsidR="00CB0186" w:rsidRPr="00CB0186" w:rsidRDefault="00CB0186" w:rsidP="00CB0186">
      <w:pPr>
        <w:pStyle w:val="ListParagraph"/>
        <w:widowControl w:val="0"/>
        <w:numPr>
          <w:ilvl w:val="0"/>
          <w:numId w:val="27"/>
        </w:numPr>
        <w:spacing w:line="240" w:lineRule="auto"/>
      </w:pPr>
      <w:r w:rsidRPr="00CB0186">
        <w:rPr>
          <w:b/>
          <w:bCs/>
        </w:rPr>
        <w:t>Confirm authority to perform the service.</w:t>
      </w:r>
      <w:r w:rsidRPr="00CB0186">
        <w:t xml:space="preserve"> For an interlocal contract under § 4901, confirm that each participating municipality has authority to perform the governmental service, activity, or undertaking covered by the contract.</w:t>
      </w:r>
    </w:p>
    <w:p w14:paraId="30385C17" w14:textId="15BDA82F" w:rsidR="00CB0186" w:rsidRPr="00CB0186" w:rsidRDefault="00CB0186" w:rsidP="00CB0186">
      <w:pPr>
        <w:pStyle w:val="ListParagraph"/>
        <w:widowControl w:val="0"/>
        <w:numPr>
          <w:ilvl w:val="0"/>
          <w:numId w:val="27"/>
        </w:numPr>
        <w:spacing w:line="240" w:lineRule="auto"/>
      </w:pPr>
      <w:r w:rsidRPr="00CB0186">
        <w:rPr>
          <w:b/>
          <w:bCs/>
        </w:rPr>
        <w:t>Consider a regional planning commission partnership.</w:t>
      </w:r>
      <w:r w:rsidRPr="00CB0186">
        <w:t xml:space="preserve"> If several municipalities share a need, consider whether the regional planning commission </w:t>
      </w:r>
      <w:r w:rsidR="00A64029">
        <w:t xml:space="preserve">(RPC) </w:t>
      </w:r>
      <w:r w:rsidRPr="00CB0186">
        <w:t xml:space="preserve">could coordinate, implement, or administer the service through a service agreement under </w:t>
      </w:r>
      <w:hyperlink r:id="rId13" w:history="1">
        <w:r w:rsidRPr="000A5809">
          <w:rPr>
            <w:rStyle w:val="Hyperlink"/>
          </w:rPr>
          <w:t>24 V.S.A. § 4345b</w:t>
        </w:r>
      </w:hyperlink>
      <w:r w:rsidRPr="00CB0186">
        <w:t>.</w:t>
      </w:r>
    </w:p>
    <w:p w14:paraId="7D31B0A0" w14:textId="18E64768" w:rsidR="00CB0186" w:rsidRPr="00CB0186" w:rsidRDefault="00CB0186" w:rsidP="00CB0186">
      <w:pPr>
        <w:pStyle w:val="ListParagraph"/>
        <w:widowControl w:val="0"/>
        <w:numPr>
          <w:ilvl w:val="0"/>
          <w:numId w:val="27"/>
        </w:numPr>
        <w:spacing w:line="240" w:lineRule="auto"/>
      </w:pPr>
      <w:r w:rsidRPr="00CB0186">
        <w:rPr>
          <w:b/>
          <w:bCs/>
        </w:rPr>
        <w:t>Confirm RPC authority.</w:t>
      </w:r>
      <w:r w:rsidRPr="00CB0186">
        <w:t xml:space="preserve"> If using an RPC service agreement, confirm that the RPC has completed the bylaw and approval process required by</w:t>
      </w:r>
      <w:r w:rsidR="007134A1">
        <w:t xml:space="preserve"> </w:t>
      </w:r>
      <w:hyperlink r:id="rId14" w:history="1">
        <w:r w:rsidR="007134A1" w:rsidRPr="000A5809">
          <w:rPr>
            <w:rStyle w:val="Hyperlink"/>
          </w:rPr>
          <w:t>24 V.S.A. § 4345b</w:t>
        </w:r>
      </w:hyperlink>
      <w:r w:rsidR="007134A1" w:rsidRPr="00CB0186">
        <w:t>.</w:t>
      </w:r>
    </w:p>
    <w:p w14:paraId="7651D4E5" w14:textId="53A702ED" w:rsidR="00CB0186" w:rsidRPr="00CB0186" w:rsidRDefault="00CB0186" w:rsidP="00CB0186">
      <w:pPr>
        <w:pStyle w:val="ListParagraph"/>
        <w:widowControl w:val="0"/>
        <w:numPr>
          <w:ilvl w:val="0"/>
          <w:numId w:val="27"/>
        </w:numPr>
        <w:spacing w:line="240" w:lineRule="auto"/>
      </w:pPr>
      <w:r w:rsidRPr="00CB0186">
        <w:rPr>
          <w:b/>
          <w:bCs/>
        </w:rPr>
        <w:t>Obtain required approvals.</w:t>
      </w:r>
      <w:r w:rsidRPr="00CB0186">
        <w:t xml:space="preserve"> Identify the legislative body, RPC, voters, or other parties that must approve the arrangement. An interlocal contract under</w:t>
      </w:r>
      <w:r w:rsidR="0038573C">
        <w:t xml:space="preserve"> </w:t>
      </w:r>
      <w:hyperlink r:id="rId15" w:anchor=":~:text=Subchapter%204%3A%20INTERLOCAL%20CONTRACTS" w:history="1">
        <w:r w:rsidR="0038573C" w:rsidRPr="000A5809">
          <w:rPr>
            <w:rStyle w:val="Hyperlink"/>
          </w:rPr>
          <w:t>24 V.S.A. §§ 4901–4902</w:t>
        </w:r>
      </w:hyperlink>
      <w:r w:rsidR="0038573C">
        <w:t xml:space="preserve"> </w:t>
      </w:r>
      <w:r w:rsidRPr="00CB0186">
        <w:t>requires approval by each participating municipality's legislative body. An RPC service agreement under</w:t>
      </w:r>
      <w:r w:rsidR="007D320B">
        <w:t xml:space="preserve"> </w:t>
      </w:r>
      <w:hyperlink r:id="rId16" w:history="1">
        <w:r w:rsidR="007D320B" w:rsidRPr="000A5809">
          <w:rPr>
            <w:rStyle w:val="Hyperlink"/>
          </w:rPr>
          <w:t>24 V.S.A. § 4345b</w:t>
        </w:r>
      </w:hyperlink>
      <w:r w:rsidR="000B5E85">
        <w:t xml:space="preserve"> </w:t>
      </w:r>
      <w:r w:rsidRPr="00CB0186">
        <w:t>must be ratified by the RPC and the legislative body of each participating municipality.</w:t>
      </w:r>
      <w:r w:rsidR="00EC16EE">
        <w:t xml:space="preserve"> A union municipal district agreement under </w:t>
      </w:r>
      <w:hyperlink r:id="rId17" w:history="1">
        <w:r w:rsidR="00EC16EE" w:rsidRPr="00A64029">
          <w:rPr>
            <w:rStyle w:val="Hyperlink"/>
          </w:rPr>
          <w:t>24 V.S.A. §§ 4861-4868</w:t>
        </w:r>
      </w:hyperlink>
      <w:r w:rsidR="00EC16EE">
        <w:t xml:space="preserve"> requires approval </w:t>
      </w:r>
      <w:r w:rsidR="00342B1A">
        <w:t xml:space="preserve">by an Australian ballot vote </w:t>
      </w:r>
      <w:r w:rsidR="00A9494E">
        <w:t xml:space="preserve">on the same day </w:t>
      </w:r>
      <w:r w:rsidR="00342B1A">
        <w:t xml:space="preserve">in </w:t>
      </w:r>
      <w:r w:rsidR="00A9494E">
        <w:t xml:space="preserve">all participating municipalities </w:t>
      </w:r>
    </w:p>
    <w:p w14:paraId="3C614F40" w14:textId="539363C8" w:rsidR="00CB0186" w:rsidRPr="00CB0186" w:rsidRDefault="00CB0186" w:rsidP="00CB0186">
      <w:pPr>
        <w:pStyle w:val="ListParagraph"/>
        <w:widowControl w:val="0"/>
        <w:numPr>
          <w:ilvl w:val="0"/>
          <w:numId w:val="27"/>
        </w:numPr>
        <w:spacing w:line="240" w:lineRule="auto"/>
      </w:pPr>
      <w:r w:rsidRPr="00CB0186">
        <w:rPr>
          <w:b/>
          <w:bCs/>
        </w:rPr>
        <w:t>Address the municipal budget.</w:t>
      </w:r>
      <w:r w:rsidRPr="00CB0186">
        <w:t xml:space="preserve"> For an interlocal contract under</w:t>
      </w:r>
      <w:r w:rsidR="008D76CE">
        <w:t xml:space="preserve"> </w:t>
      </w:r>
      <w:hyperlink r:id="rId18" w:anchor=":~:text=Subchapter%204%3A%20INTERLOCAL%20CONTRACTS" w:history="1">
        <w:r w:rsidR="008A314B" w:rsidRPr="000A5809">
          <w:rPr>
            <w:rStyle w:val="Hyperlink"/>
          </w:rPr>
          <w:t>24 V.S.A. §§ 4901–4902</w:t>
        </w:r>
      </w:hyperlink>
      <w:r w:rsidRPr="00CB0186">
        <w:t>, confirm that expenses for the service are included in a municipal budget approved as required by law.</w:t>
      </w:r>
    </w:p>
    <w:p w14:paraId="7C2A200A" w14:textId="4D3DA90B" w:rsidR="00CB0186" w:rsidRPr="00CB0186" w:rsidRDefault="00CB0186" w:rsidP="00CB0186">
      <w:pPr>
        <w:pStyle w:val="ListParagraph"/>
        <w:widowControl w:val="0"/>
        <w:numPr>
          <w:ilvl w:val="0"/>
          <w:numId w:val="27"/>
        </w:numPr>
        <w:spacing w:line="240" w:lineRule="auto"/>
      </w:pPr>
      <w:r w:rsidRPr="00CB0186">
        <w:rPr>
          <w:b/>
          <w:bCs/>
        </w:rPr>
        <w:t>Consider legal review.</w:t>
      </w:r>
      <w:r w:rsidRPr="00CB0186">
        <w:t xml:space="preserve"> </w:t>
      </w:r>
      <w:r w:rsidR="00683EC6">
        <w:t xml:space="preserve">VLCT recommends </w:t>
      </w:r>
      <w:r w:rsidRPr="00CB0186">
        <w:t xml:space="preserve">municipal counsel review </w:t>
      </w:r>
      <w:r w:rsidR="00683EC6">
        <w:t>agreements for shared services</w:t>
      </w:r>
      <w:r w:rsidRPr="00CB0186">
        <w:t>. A municipality may also submit an interlocal contract under</w:t>
      </w:r>
      <w:r w:rsidR="008D76CE">
        <w:t xml:space="preserve"> </w:t>
      </w:r>
      <w:hyperlink r:id="rId19" w:anchor=":~:text=Subchapter%204%3A%20INTERLOCAL%20CONTRACTS" w:history="1">
        <w:r w:rsidR="008D76CE" w:rsidRPr="000A5809">
          <w:rPr>
            <w:rStyle w:val="Hyperlink"/>
          </w:rPr>
          <w:t>24 V.S.A. §§ 4901–4902</w:t>
        </w:r>
      </w:hyperlink>
      <w:r w:rsidR="008D76CE">
        <w:t xml:space="preserve"> </w:t>
      </w:r>
      <w:r w:rsidRPr="00CB0186">
        <w:t>to the Vermont Attorney General before legislative body approval for review of its form and compatibility with Vermont law.</w:t>
      </w:r>
    </w:p>
    <w:p w14:paraId="2AF6E606" w14:textId="77777777" w:rsidR="004B7F09" w:rsidRPr="004B7F09" w:rsidRDefault="004B7F09" w:rsidP="00201213">
      <w:pPr>
        <w:pStyle w:val="Heading3"/>
      </w:pPr>
      <w:r w:rsidRPr="004B7F09">
        <w:t>Basic Arrangement</w:t>
      </w:r>
    </w:p>
    <w:p w14:paraId="015EC71D" w14:textId="4B89B133" w:rsidR="00352B1D" w:rsidRPr="00352B1D" w:rsidRDefault="00352B1D" w:rsidP="00352B1D">
      <w:pPr>
        <w:pStyle w:val="ListParagraph"/>
        <w:widowControl w:val="0"/>
        <w:numPr>
          <w:ilvl w:val="0"/>
          <w:numId w:val="17"/>
        </w:numPr>
        <w:spacing w:line="240" w:lineRule="auto"/>
      </w:pPr>
      <w:proofErr w:type="gramStart"/>
      <w:r w:rsidRPr="00352B1D">
        <w:rPr>
          <w:b/>
          <w:bCs/>
        </w:rPr>
        <w:t>Participating</w:t>
      </w:r>
      <w:proofErr w:type="gramEnd"/>
      <w:r w:rsidRPr="00352B1D">
        <w:rPr>
          <w:b/>
          <w:bCs/>
        </w:rPr>
        <w:t xml:space="preserve"> parties.</w:t>
      </w:r>
      <w:r w:rsidRPr="00352B1D">
        <w:t xml:space="preserve"> Identify every municipality, regional planning commission, or other organization that is a party to the agreement.</w:t>
      </w:r>
    </w:p>
    <w:p w14:paraId="2C0960D4" w14:textId="7C5FDC39" w:rsidR="00352B1D" w:rsidRPr="00352B1D" w:rsidRDefault="00352B1D" w:rsidP="00352B1D">
      <w:pPr>
        <w:pStyle w:val="ListParagraph"/>
        <w:widowControl w:val="0"/>
        <w:numPr>
          <w:ilvl w:val="0"/>
          <w:numId w:val="17"/>
        </w:numPr>
      </w:pPr>
      <w:r w:rsidRPr="00352B1D">
        <w:rPr>
          <w:b/>
          <w:bCs/>
        </w:rPr>
        <w:t>Purpose.</w:t>
      </w:r>
      <w:r w:rsidRPr="00352B1D">
        <w:t xml:space="preserve"> Explain why employees or services are being shared.</w:t>
      </w:r>
    </w:p>
    <w:p w14:paraId="7ED46ED1" w14:textId="049069BA" w:rsidR="00352B1D" w:rsidRPr="00352B1D" w:rsidRDefault="00352B1D" w:rsidP="00352B1D">
      <w:pPr>
        <w:pStyle w:val="ListParagraph"/>
        <w:widowControl w:val="0"/>
        <w:numPr>
          <w:ilvl w:val="0"/>
          <w:numId w:val="17"/>
        </w:numPr>
      </w:pPr>
      <w:r w:rsidRPr="00352B1D">
        <w:rPr>
          <w:b/>
          <w:bCs/>
        </w:rPr>
        <w:lastRenderedPageBreak/>
        <w:t>Services.</w:t>
      </w:r>
      <w:r w:rsidRPr="00352B1D">
        <w:t xml:space="preserve"> Clearly describe the service, work, or activities covered by the agreement.</w:t>
      </w:r>
    </w:p>
    <w:p w14:paraId="36AC5069" w14:textId="70BF3129" w:rsidR="00352B1D" w:rsidRPr="00352B1D" w:rsidRDefault="00352B1D" w:rsidP="00352B1D">
      <w:pPr>
        <w:pStyle w:val="ListParagraph"/>
        <w:widowControl w:val="0"/>
        <w:numPr>
          <w:ilvl w:val="0"/>
          <w:numId w:val="17"/>
        </w:numPr>
      </w:pPr>
      <w:r w:rsidRPr="00352B1D">
        <w:rPr>
          <w:b/>
          <w:bCs/>
        </w:rPr>
        <w:t>Powers and responsibilities.</w:t>
      </w:r>
      <w:r w:rsidRPr="00352B1D">
        <w:t xml:space="preserve"> Identify the authority and responsibilities of each party. Interlocal contracts under </w:t>
      </w:r>
      <w:hyperlink r:id="rId20" w:anchor=":~:text=Subchapter%204%3A%20INTERLOCAL%20CONTRACTS" w:history="1">
        <w:r w:rsidR="00134E7B" w:rsidRPr="000A5809">
          <w:rPr>
            <w:rStyle w:val="Hyperlink"/>
          </w:rPr>
          <w:t>24 V.S.A. §§ 4901–4902</w:t>
        </w:r>
      </w:hyperlink>
      <w:r w:rsidRPr="00352B1D">
        <w:t xml:space="preserve"> must fully set out the purposes, powers, rights, objectives, and responsibilities of the parties.</w:t>
      </w:r>
    </w:p>
    <w:p w14:paraId="0B958D69" w14:textId="077D01EF" w:rsidR="00352B1D" w:rsidRPr="00352B1D" w:rsidRDefault="00352B1D" w:rsidP="00352B1D">
      <w:pPr>
        <w:pStyle w:val="ListParagraph"/>
        <w:widowControl w:val="0"/>
        <w:numPr>
          <w:ilvl w:val="0"/>
          <w:numId w:val="17"/>
        </w:numPr>
      </w:pPr>
      <w:r w:rsidRPr="00352B1D">
        <w:rPr>
          <w:b/>
          <w:bCs/>
        </w:rPr>
        <w:t>Type of arrangement.</w:t>
      </w:r>
      <w:r w:rsidRPr="00352B1D">
        <w:t xml:space="preserve"> Describe whether this is a temporary staff loan, on-call arrangement, recurring staff sharing, shared position, fee-for-service arrangement, regional service, or another approach.</w:t>
      </w:r>
    </w:p>
    <w:p w14:paraId="035EB0A4" w14:textId="61BFDC5A" w:rsidR="00352B1D" w:rsidRPr="00352B1D" w:rsidRDefault="00352B1D" w:rsidP="00352B1D">
      <w:pPr>
        <w:pStyle w:val="ListParagraph"/>
        <w:widowControl w:val="0"/>
        <w:numPr>
          <w:ilvl w:val="0"/>
          <w:numId w:val="17"/>
        </w:numPr>
      </w:pPr>
      <w:r w:rsidRPr="00352B1D">
        <w:rPr>
          <w:b/>
          <w:bCs/>
        </w:rPr>
        <w:t>Effective date and duration.</w:t>
      </w:r>
      <w:r w:rsidRPr="00352B1D">
        <w:t xml:space="preserve"> State when the agreement begins and whether it ends on a specific date or continues until terminated.</w:t>
      </w:r>
    </w:p>
    <w:p w14:paraId="62AB3F98" w14:textId="1875612F" w:rsidR="00352B1D" w:rsidRPr="00352B1D" w:rsidRDefault="00352B1D" w:rsidP="00352B1D">
      <w:pPr>
        <w:pStyle w:val="ListParagraph"/>
        <w:widowControl w:val="0"/>
        <w:numPr>
          <w:ilvl w:val="0"/>
          <w:numId w:val="17"/>
        </w:numPr>
      </w:pPr>
      <w:r w:rsidRPr="00352B1D">
        <w:rPr>
          <w:b/>
          <w:bCs/>
        </w:rPr>
        <w:t>Authority to act.</w:t>
      </w:r>
      <w:r w:rsidRPr="00352B1D">
        <w:t xml:space="preserve"> Identify who can request assistance, approve an assignment, make routine decisions, and speak for each party.</w:t>
      </w:r>
    </w:p>
    <w:p w14:paraId="5EB39703" w14:textId="4DBAC9A9" w:rsidR="00352B1D" w:rsidRPr="00352B1D" w:rsidRDefault="00352B1D" w:rsidP="00352B1D">
      <w:pPr>
        <w:pStyle w:val="ListParagraph"/>
        <w:widowControl w:val="0"/>
        <w:numPr>
          <w:ilvl w:val="0"/>
          <w:numId w:val="17"/>
        </w:numPr>
      </w:pPr>
      <w:r w:rsidRPr="00352B1D">
        <w:rPr>
          <w:b/>
          <w:bCs/>
        </w:rPr>
        <w:t>Changes to the agreement.</w:t>
      </w:r>
      <w:r w:rsidRPr="00352B1D">
        <w:t xml:space="preserve"> Establish how the agreement may be modified. For an RPC service agreement under</w:t>
      </w:r>
      <w:r w:rsidR="00BD6CEA">
        <w:t xml:space="preserve"> </w:t>
      </w:r>
      <w:hyperlink r:id="rId21" w:history="1">
        <w:r w:rsidR="00BD6CEA" w:rsidRPr="000A5809">
          <w:rPr>
            <w:rStyle w:val="Hyperlink"/>
          </w:rPr>
          <w:t>24 V.S.A. § 4345b</w:t>
        </w:r>
      </w:hyperlink>
      <w:r w:rsidRPr="00352B1D">
        <w:t>, modifications require approval by the legislative bodies of the participating municipalities.</w:t>
      </w:r>
    </w:p>
    <w:p w14:paraId="6D0BB82B" w14:textId="77777777" w:rsidR="000725CF" w:rsidRDefault="000725CF" w:rsidP="00B23FB8">
      <w:pPr>
        <w:pStyle w:val="Heading3"/>
        <w:rPr>
          <w:rFonts w:ascii="Times New Roman" w:hAnsi="Times New Roman"/>
          <w:sz w:val="36"/>
        </w:rPr>
      </w:pPr>
      <w:r>
        <w:t>Collective Bargaining</w:t>
      </w:r>
    </w:p>
    <w:p w14:paraId="75A53D15" w14:textId="77777777" w:rsidR="000725CF" w:rsidRPr="00B23FB8" w:rsidRDefault="000725CF" w:rsidP="00B23FB8">
      <w:pPr>
        <w:pStyle w:val="NormalWeb"/>
        <w:spacing w:before="0" w:beforeAutospacing="0" w:after="160" w:afterAutospacing="0"/>
        <w:rPr>
          <w:rFonts w:ascii="Calibri" w:hAnsi="Calibri" w:cs="Calibri"/>
          <w:sz w:val="22"/>
          <w:szCs w:val="22"/>
        </w:rPr>
      </w:pPr>
      <w:r w:rsidRPr="00B23FB8">
        <w:rPr>
          <w:rFonts w:ascii="Calibri" w:hAnsi="Calibri" w:cs="Calibri"/>
          <w:sz w:val="22"/>
          <w:szCs w:val="22"/>
        </w:rPr>
        <w:t>If employees involved in the arrangement are represented by a union, review the applicable collective bargaining agreement and collective bargaining obligations before finalizing the arrangement.</w:t>
      </w:r>
    </w:p>
    <w:p w14:paraId="56A49559"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Bargaining unit status.</w:t>
      </w:r>
      <w:r w:rsidRPr="00B23FB8">
        <w:rPr>
          <w:rFonts w:ascii="Calibri" w:hAnsi="Calibri" w:cs="Calibri"/>
          <w:sz w:val="22"/>
          <w:szCs w:val="22"/>
        </w:rPr>
        <w:t xml:space="preserve"> Determine whether employees providing or receiving shared services are members of a bargaining unit.</w:t>
      </w:r>
    </w:p>
    <w:p w14:paraId="6D0B0B7A"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Collective bargaining agreement.</w:t>
      </w:r>
      <w:r w:rsidRPr="00B23FB8">
        <w:rPr>
          <w:rFonts w:ascii="Calibri" w:hAnsi="Calibri" w:cs="Calibri"/>
          <w:sz w:val="22"/>
          <w:szCs w:val="22"/>
        </w:rPr>
        <w:t xml:space="preserve"> Review each applicable collective bargaining agreement for provisions that may affect the arrangement.</w:t>
      </w:r>
    </w:p>
    <w:p w14:paraId="01A903E0"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Work assignments.</w:t>
      </w:r>
      <w:r w:rsidRPr="00B23FB8">
        <w:rPr>
          <w:rFonts w:ascii="Calibri" w:hAnsi="Calibri" w:cs="Calibri"/>
          <w:sz w:val="22"/>
          <w:szCs w:val="22"/>
        </w:rPr>
        <w:t xml:space="preserve"> Determine whether the arrangement changes employee duties, classifications, work locations, schedules, supervision, or other working conditions.</w:t>
      </w:r>
    </w:p>
    <w:p w14:paraId="18BBF56E"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proofErr w:type="gramStart"/>
      <w:r w:rsidRPr="00B23FB8">
        <w:rPr>
          <w:rStyle w:val="Strong"/>
          <w:rFonts w:ascii="Calibri" w:hAnsi="Calibri" w:cs="Calibri"/>
          <w:sz w:val="22"/>
          <w:szCs w:val="22"/>
        </w:rPr>
        <w:t>Bargaining-unit</w:t>
      </w:r>
      <w:proofErr w:type="gramEnd"/>
      <w:r w:rsidRPr="00B23FB8">
        <w:rPr>
          <w:rStyle w:val="Strong"/>
          <w:rFonts w:ascii="Calibri" w:hAnsi="Calibri" w:cs="Calibri"/>
          <w:sz w:val="22"/>
          <w:szCs w:val="22"/>
        </w:rPr>
        <w:t xml:space="preserve"> </w:t>
      </w:r>
      <w:proofErr w:type="gramStart"/>
      <w:r w:rsidRPr="00B23FB8">
        <w:rPr>
          <w:rStyle w:val="Strong"/>
          <w:rFonts w:ascii="Calibri" w:hAnsi="Calibri" w:cs="Calibri"/>
          <w:sz w:val="22"/>
          <w:szCs w:val="22"/>
        </w:rPr>
        <w:t>work</w:t>
      </w:r>
      <w:proofErr w:type="gramEnd"/>
      <w:r w:rsidRPr="00B23FB8">
        <w:rPr>
          <w:rStyle w:val="Strong"/>
          <w:rFonts w:ascii="Calibri" w:hAnsi="Calibri" w:cs="Calibri"/>
          <w:sz w:val="22"/>
          <w:szCs w:val="22"/>
        </w:rPr>
        <w:t>.</w:t>
      </w:r>
      <w:r w:rsidRPr="00B23FB8">
        <w:rPr>
          <w:rFonts w:ascii="Calibri" w:hAnsi="Calibri" w:cs="Calibri"/>
          <w:sz w:val="22"/>
          <w:szCs w:val="22"/>
        </w:rPr>
        <w:t xml:space="preserve"> Determine whether the arrangement would result in work normally performed by bargaining-unit employees being performed by employees from another municipality, an RPC, a contractor, or another person.</w:t>
      </w:r>
    </w:p>
    <w:p w14:paraId="694CD10B"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Subcontracting or outside services.</w:t>
      </w:r>
      <w:r w:rsidRPr="00B23FB8">
        <w:rPr>
          <w:rFonts w:ascii="Calibri" w:hAnsi="Calibri" w:cs="Calibri"/>
          <w:sz w:val="22"/>
          <w:szCs w:val="22"/>
        </w:rPr>
        <w:t xml:space="preserve"> Review any collective bargaining agreement provisions addressing subcontracting, outside services, temporary employees, or assignment of bargaining-unit work.</w:t>
      </w:r>
    </w:p>
    <w:p w14:paraId="1BF01FED"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Compensation and overtime.</w:t>
      </w:r>
      <w:r w:rsidRPr="00B23FB8">
        <w:rPr>
          <w:rFonts w:ascii="Calibri" w:hAnsi="Calibri" w:cs="Calibri"/>
          <w:sz w:val="22"/>
          <w:szCs w:val="22"/>
        </w:rPr>
        <w:t xml:space="preserve"> Review requirements related to wages, overtime, call-back pay, differentials, travel time, or other compensation.</w:t>
      </w:r>
    </w:p>
    <w:p w14:paraId="625E0EE6"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Seniority and assignments.</w:t>
      </w:r>
      <w:r w:rsidRPr="00B23FB8">
        <w:rPr>
          <w:rFonts w:ascii="Calibri" w:hAnsi="Calibri" w:cs="Calibri"/>
          <w:sz w:val="22"/>
          <w:szCs w:val="22"/>
        </w:rPr>
        <w:t xml:space="preserve"> Determine whether seniority, bidding, assignment, transfer, or temporary-assignment provisions apply.</w:t>
      </w:r>
    </w:p>
    <w:p w14:paraId="79C5F890"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Health and safety.</w:t>
      </w:r>
      <w:r w:rsidRPr="00B23FB8">
        <w:rPr>
          <w:rFonts w:ascii="Calibri" w:hAnsi="Calibri" w:cs="Calibri"/>
          <w:sz w:val="22"/>
          <w:szCs w:val="22"/>
        </w:rPr>
        <w:t xml:space="preserve"> Identify collective bargaining provisions related to employee safety, protective equipment, training, vehicles, </w:t>
      </w:r>
      <w:proofErr w:type="gramStart"/>
      <w:r w:rsidRPr="00B23FB8">
        <w:rPr>
          <w:rFonts w:ascii="Calibri" w:hAnsi="Calibri" w:cs="Calibri"/>
          <w:sz w:val="22"/>
          <w:szCs w:val="22"/>
        </w:rPr>
        <w:t>or</w:t>
      </w:r>
      <w:proofErr w:type="gramEnd"/>
      <w:r w:rsidRPr="00B23FB8">
        <w:rPr>
          <w:rFonts w:ascii="Calibri" w:hAnsi="Calibri" w:cs="Calibri"/>
          <w:sz w:val="22"/>
          <w:szCs w:val="22"/>
        </w:rPr>
        <w:t xml:space="preserve"> equipment.</w:t>
      </w:r>
    </w:p>
    <w:p w14:paraId="11FCC8E3"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Notice and bargaining.</w:t>
      </w:r>
      <w:r w:rsidRPr="00B23FB8">
        <w:rPr>
          <w:rFonts w:ascii="Calibri" w:hAnsi="Calibri" w:cs="Calibri"/>
          <w:sz w:val="22"/>
          <w:szCs w:val="22"/>
        </w:rPr>
        <w:t xml:space="preserve"> Determine whether the municipality must provide notice to the exclusive bargaining agent or bargain over the proposed arrangement or its effects before implementation.</w:t>
      </w:r>
    </w:p>
    <w:p w14:paraId="2045D125" w14:textId="77777777" w:rsidR="00E15E44" w:rsidRDefault="000725CF" w:rsidP="00B23FB8">
      <w:pPr>
        <w:pStyle w:val="NormalWeb"/>
        <w:numPr>
          <w:ilvl w:val="0"/>
          <w:numId w:val="31"/>
        </w:numPr>
        <w:spacing w:before="0" w:beforeAutospacing="0" w:after="160" w:afterAutospacing="0"/>
        <w:contextualSpacing/>
        <w:rPr>
          <w:rFonts w:ascii="Calibri" w:hAnsi="Calibri" w:cs="Calibri"/>
          <w:sz w:val="22"/>
          <w:szCs w:val="22"/>
        </w:rPr>
      </w:pPr>
      <w:r w:rsidRPr="00B23FB8">
        <w:rPr>
          <w:rStyle w:val="Strong"/>
          <w:rFonts w:ascii="Calibri" w:hAnsi="Calibri" w:cs="Calibri"/>
          <w:sz w:val="22"/>
          <w:szCs w:val="22"/>
        </w:rPr>
        <w:t>Consistency with labor agreements.</w:t>
      </w:r>
      <w:r w:rsidRPr="00B23FB8">
        <w:rPr>
          <w:rFonts w:ascii="Calibri" w:hAnsi="Calibri" w:cs="Calibri"/>
          <w:sz w:val="22"/>
          <w:szCs w:val="22"/>
        </w:rPr>
        <w:t xml:space="preserve"> Make sure the staff-sharing agreement does not conflict with an applicable collective bargaining agreement.</w:t>
      </w:r>
    </w:p>
    <w:p w14:paraId="24687A15" w14:textId="6D819BE0" w:rsidR="000725CF" w:rsidRPr="00B23FB8" w:rsidRDefault="000725CF" w:rsidP="00B23FB8">
      <w:pPr>
        <w:pStyle w:val="NormalWeb"/>
        <w:numPr>
          <w:ilvl w:val="0"/>
          <w:numId w:val="31"/>
        </w:numPr>
        <w:spacing w:before="0" w:beforeAutospacing="0" w:after="160" w:afterAutospacing="0"/>
        <w:rPr>
          <w:rFonts w:ascii="Calibri" w:hAnsi="Calibri" w:cs="Calibri"/>
          <w:sz w:val="22"/>
          <w:szCs w:val="22"/>
        </w:rPr>
      </w:pPr>
      <w:r w:rsidRPr="00B23FB8">
        <w:rPr>
          <w:rStyle w:val="Strong"/>
          <w:rFonts w:ascii="Calibri" w:hAnsi="Calibri" w:cs="Calibri"/>
          <w:sz w:val="22"/>
          <w:szCs w:val="22"/>
        </w:rPr>
        <w:t>Labor counsel.</w:t>
      </w:r>
      <w:r w:rsidRPr="00B23FB8">
        <w:rPr>
          <w:rFonts w:ascii="Calibri" w:hAnsi="Calibri" w:cs="Calibri"/>
          <w:sz w:val="22"/>
          <w:szCs w:val="22"/>
        </w:rPr>
        <w:t xml:space="preserve"> Consult labor counsel when there is uncertainty about the municipality's bargaining obligations or the effect of a collective bargaining agreement.</w:t>
      </w:r>
    </w:p>
    <w:p w14:paraId="0F450B26" w14:textId="4267D523" w:rsidR="004B7F09" w:rsidRPr="004B7F09" w:rsidRDefault="004B7F09" w:rsidP="00352B1D">
      <w:pPr>
        <w:pStyle w:val="Heading3"/>
      </w:pPr>
      <w:r w:rsidRPr="004B7F09">
        <w:t>Employee and Employer Responsibilities</w:t>
      </w:r>
    </w:p>
    <w:p w14:paraId="66C962C8" w14:textId="4FB81E77" w:rsidR="004B7F09" w:rsidRPr="004B7F09" w:rsidRDefault="004B7F09" w:rsidP="00201213">
      <w:pPr>
        <w:pStyle w:val="ListParagraph"/>
        <w:widowControl w:val="0"/>
        <w:numPr>
          <w:ilvl w:val="0"/>
          <w:numId w:val="18"/>
        </w:numPr>
        <w:spacing w:line="240" w:lineRule="auto"/>
      </w:pPr>
      <w:r w:rsidRPr="004B7F09">
        <w:rPr>
          <w:b/>
          <w:bCs/>
        </w:rPr>
        <w:t>Employer.</w:t>
      </w:r>
      <w:r w:rsidRPr="004B7F09">
        <w:t xml:space="preserve"> Identify which municipality </w:t>
      </w:r>
      <w:r w:rsidR="00EE76F2">
        <w:t xml:space="preserve">or organization </w:t>
      </w:r>
      <w:r w:rsidR="000544E9">
        <w:t xml:space="preserve">employs each shared </w:t>
      </w:r>
      <w:r w:rsidRPr="004B7F09">
        <w:t>employe</w:t>
      </w:r>
      <w:r w:rsidR="000544E9">
        <w:t>e</w:t>
      </w:r>
      <w:r w:rsidRPr="004B7F09">
        <w:t>.</w:t>
      </w:r>
    </w:p>
    <w:p w14:paraId="56DF726A" w14:textId="456B0960" w:rsidR="004B7F09" w:rsidRPr="004B7F09" w:rsidRDefault="004B7F09" w:rsidP="00201213">
      <w:pPr>
        <w:pStyle w:val="ListParagraph"/>
        <w:widowControl w:val="0"/>
        <w:numPr>
          <w:ilvl w:val="0"/>
          <w:numId w:val="18"/>
        </w:numPr>
        <w:spacing w:line="240" w:lineRule="auto"/>
      </w:pPr>
      <w:r w:rsidRPr="004B7F09">
        <w:rPr>
          <w:b/>
          <w:bCs/>
        </w:rPr>
        <w:t>Payroll and benefits.</w:t>
      </w:r>
      <w:r w:rsidRPr="004B7F09">
        <w:t xml:space="preserve"> Identify who is responsible for wages, payroll taxes, benefits, leave, retirement, and other employment costs.</w:t>
      </w:r>
    </w:p>
    <w:p w14:paraId="487D75EE" w14:textId="5E15BD46" w:rsidR="0003514A" w:rsidRPr="001E1831" w:rsidRDefault="6995F63F" w:rsidP="001E1831">
      <w:pPr>
        <w:pStyle w:val="ListParagraph"/>
        <w:widowControl w:val="0"/>
        <w:numPr>
          <w:ilvl w:val="0"/>
          <w:numId w:val="18"/>
        </w:numPr>
        <w:spacing w:line="240" w:lineRule="auto"/>
        <w:rPr>
          <w:rFonts w:cs="Calibri"/>
          <w:szCs w:val="22"/>
        </w:rPr>
      </w:pPr>
      <w:r w:rsidRPr="001E1831">
        <w:rPr>
          <w:b/>
          <w:bCs/>
        </w:rPr>
        <w:t>Personnel policies.</w:t>
      </w:r>
      <w:r>
        <w:t xml:space="preserve"> </w:t>
      </w:r>
      <w:r w:rsidR="0003514A" w:rsidRPr="001E1831">
        <w:rPr>
          <w:rFonts w:cs="Calibri"/>
          <w:szCs w:val="22"/>
        </w:rPr>
        <w:t xml:space="preserve">Clarify which personnel policies apply while the employee </w:t>
      </w:r>
      <w:r w:rsidR="001E1831" w:rsidRPr="001E1831">
        <w:rPr>
          <w:rFonts w:cs="Calibri"/>
          <w:szCs w:val="22"/>
        </w:rPr>
        <w:t xml:space="preserve">is </w:t>
      </w:r>
      <w:r w:rsidR="0003514A" w:rsidRPr="001E1831">
        <w:rPr>
          <w:rFonts w:cs="Calibri"/>
          <w:szCs w:val="22"/>
        </w:rPr>
        <w:t>work</w:t>
      </w:r>
      <w:r w:rsidR="001E1831" w:rsidRPr="001E1831">
        <w:rPr>
          <w:rFonts w:cs="Calibri"/>
          <w:szCs w:val="22"/>
        </w:rPr>
        <w:t>ing</w:t>
      </w:r>
      <w:r w:rsidR="0003514A" w:rsidRPr="001E1831">
        <w:rPr>
          <w:rFonts w:cs="Calibri"/>
          <w:szCs w:val="22"/>
        </w:rPr>
        <w:t xml:space="preserve"> for another </w:t>
      </w:r>
      <w:r w:rsidR="0003514A" w:rsidRPr="001E1831">
        <w:rPr>
          <w:rFonts w:cs="Calibri"/>
          <w:szCs w:val="22"/>
        </w:rPr>
        <w:lastRenderedPageBreak/>
        <w:t>municipality. Some municipal entities, such as fire departments and libraries, may have their own policies. If so, the agreement should specify whether the employee is covered by the municipality’s policies, the entity’s policies, or a combination of both.</w:t>
      </w:r>
    </w:p>
    <w:p w14:paraId="73D62CF3" w14:textId="7D9223F8" w:rsidR="004B7F09" w:rsidRDefault="004B7F09" w:rsidP="0003514A">
      <w:pPr>
        <w:pStyle w:val="ListParagraph"/>
        <w:widowControl w:val="0"/>
        <w:numPr>
          <w:ilvl w:val="0"/>
          <w:numId w:val="18"/>
        </w:numPr>
        <w:spacing w:line="240" w:lineRule="auto"/>
      </w:pPr>
      <w:r w:rsidRPr="0003514A">
        <w:rPr>
          <w:rFonts w:cs="Calibri"/>
          <w:b/>
          <w:bCs/>
          <w:szCs w:val="22"/>
        </w:rPr>
        <w:t>Employee status.</w:t>
      </w:r>
      <w:r w:rsidRPr="0003514A">
        <w:rPr>
          <w:rFonts w:cs="Calibri"/>
          <w:szCs w:val="22"/>
        </w:rPr>
        <w:t xml:space="preserve"> Address whether the arrangement changes</w:t>
      </w:r>
      <w:r w:rsidRPr="004B7F09">
        <w:t xml:space="preserve"> any part of the employee's position, compensation, benefits, or employment status.</w:t>
      </w:r>
    </w:p>
    <w:p w14:paraId="6F0D6F06" w14:textId="209A7601" w:rsidR="00B21B37" w:rsidRPr="004B7F09" w:rsidRDefault="00B21B37" w:rsidP="00201213">
      <w:pPr>
        <w:pStyle w:val="ListParagraph"/>
        <w:widowControl w:val="0"/>
        <w:numPr>
          <w:ilvl w:val="0"/>
          <w:numId w:val="18"/>
        </w:numPr>
        <w:spacing w:line="240" w:lineRule="auto"/>
      </w:pPr>
      <w:r w:rsidRPr="00B21B37">
        <w:rPr>
          <w:b/>
          <w:bCs/>
        </w:rPr>
        <w:t>Hiring and appointment.</w:t>
      </w:r>
      <w:r w:rsidRPr="00B21B37">
        <w:t xml:space="preserve"> For a jointly supported position, establish who hires or appoints the employee and how participating municipalities are involved.</w:t>
      </w:r>
    </w:p>
    <w:p w14:paraId="7A875219" w14:textId="51437652" w:rsidR="004B7F09" w:rsidRPr="004B7F09" w:rsidRDefault="004B7F09" w:rsidP="00201213">
      <w:pPr>
        <w:pStyle w:val="ListParagraph"/>
        <w:widowControl w:val="0"/>
        <w:numPr>
          <w:ilvl w:val="0"/>
          <w:numId w:val="18"/>
        </w:numPr>
        <w:spacing w:line="240" w:lineRule="auto"/>
      </w:pPr>
      <w:r w:rsidRPr="004B7F09">
        <w:rPr>
          <w:b/>
          <w:bCs/>
        </w:rPr>
        <w:t>Performance and discipline.</w:t>
      </w:r>
      <w:r w:rsidRPr="004B7F09">
        <w:t xml:space="preserve"> Identify who </w:t>
      </w:r>
      <w:r w:rsidR="00BC1123">
        <w:t xml:space="preserve">evaluates </w:t>
      </w:r>
      <w:r w:rsidRPr="004B7F09">
        <w:t>performance and who has authority to take personnel or disciplinary action.</w:t>
      </w:r>
    </w:p>
    <w:p w14:paraId="3465719C" w14:textId="06363CF7" w:rsidR="004B7F09" w:rsidRPr="004B7F09" w:rsidRDefault="004B7F09" w:rsidP="00201213">
      <w:pPr>
        <w:pStyle w:val="ListParagraph"/>
        <w:widowControl w:val="0"/>
        <w:numPr>
          <w:ilvl w:val="0"/>
          <w:numId w:val="18"/>
        </w:numPr>
        <w:spacing w:line="240" w:lineRule="auto"/>
      </w:pPr>
      <w:r w:rsidRPr="004B7F09">
        <w:rPr>
          <w:b/>
          <w:bCs/>
        </w:rPr>
        <w:t>Employee concerns.</w:t>
      </w:r>
      <w:r w:rsidRPr="004B7F09">
        <w:t xml:space="preserve"> Explain who the employee should contact about workplace, personnel, safety, or assignment concerns.</w:t>
      </w:r>
    </w:p>
    <w:p w14:paraId="32C43022" w14:textId="77777777" w:rsidR="004B7F09" w:rsidRPr="004B7F09" w:rsidRDefault="004B7F09" w:rsidP="00201213">
      <w:pPr>
        <w:pStyle w:val="Heading3"/>
        <w:keepNext w:val="0"/>
        <w:keepLines w:val="0"/>
        <w:widowControl w:val="0"/>
      </w:pPr>
      <w:r w:rsidRPr="004B7F09">
        <w:t>Work and Supervision</w:t>
      </w:r>
    </w:p>
    <w:p w14:paraId="2B77669D" w14:textId="35DC5EA2" w:rsidR="004B7F09" w:rsidRPr="004B7F09" w:rsidRDefault="004B7F09" w:rsidP="00201213">
      <w:pPr>
        <w:pStyle w:val="ListParagraph"/>
        <w:widowControl w:val="0"/>
        <w:numPr>
          <w:ilvl w:val="0"/>
          <w:numId w:val="19"/>
        </w:numPr>
        <w:spacing w:line="240" w:lineRule="auto"/>
      </w:pPr>
      <w:r w:rsidRPr="004B7F09">
        <w:rPr>
          <w:b/>
          <w:bCs/>
        </w:rPr>
        <w:t>Work to be performed.</w:t>
      </w:r>
      <w:r w:rsidRPr="004B7F09">
        <w:t xml:space="preserve"> Describe the duties or services the employee may provide.</w:t>
      </w:r>
    </w:p>
    <w:p w14:paraId="1EA85BD8" w14:textId="622730BC" w:rsidR="004B7F09" w:rsidRPr="004B7F09" w:rsidRDefault="004B7F09" w:rsidP="00201213">
      <w:pPr>
        <w:pStyle w:val="ListParagraph"/>
        <w:widowControl w:val="0"/>
        <w:numPr>
          <w:ilvl w:val="0"/>
          <w:numId w:val="19"/>
        </w:numPr>
        <w:spacing w:line="240" w:lineRule="auto"/>
      </w:pPr>
      <w:r w:rsidRPr="004B7F09">
        <w:rPr>
          <w:b/>
          <w:bCs/>
        </w:rPr>
        <w:t>Work location.</w:t>
      </w:r>
      <w:r w:rsidRPr="004B7F09">
        <w:t xml:space="preserve"> Identify where the employee may be assigned to work.</w:t>
      </w:r>
    </w:p>
    <w:p w14:paraId="3BD839E5" w14:textId="344D7A6D" w:rsidR="004B7F09" w:rsidRPr="004B7F09" w:rsidRDefault="004B7F09" w:rsidP="00201213">
      <w:pPr>
        <w:pStyle w:val="ListParagraph"/>
        <w:widowControl w:val="0"/>
        <w:numPr>
          <w:ilvl w:val="0"/>
          <w:numId w:val="19"/>
        </w:numPr>
        <w:spacing w:line="240" w:lineRule="auto"/>
      </w:pPr>
      <w:r w:rsidRPr="004B7F09">
        <w:rPr>
          <w:b/>
          <w:bCs/>
        </w:rPr>
        <w:t>Day-to-day supervision.</w:t>
      </w:r>
      <w:r w:rsidRPr="004B7F09">
        <w:t xml:space="preserve"> Identify who assign</w:t>
      </w:r>
      <w:r w:rsidR="002904AF">
        <w:t>s</w:t>
      </w:r>
      <w:r w:rsidRPr="004B7F09">
        <w:t xml:space="preserve"> and oversee</w:t>
      </w:r>
      <w:r w:rsidR="002904AF">
        <w:t>s</w:t>
      </w:r>
      <w:r w:rsidRPr="004B7F09">
        <w:t xml:space="preserve"> the employee's work.</w:t>
      </w:r>
    </w:p>
    <w:p w14:paraId="7131EA85" w14:textId="4BC5266E" w:rsidR="004B7F09" w:rsidRPr="004B7F09" w:rsidRDefault="004B7F09" w:rsidP="00201213">
      <w:pPr>
        <w:pStyle w:val="ListParagraph"/>
        <w:widowControl w:val="0"/>
        <w:numPr>
          <w:ilvl w:val="0"/>
          <w:numId w:val="19"/>
        </w:numPr>
        <w:spacing w:line="240" w:lineRule="auto"/>
      </w:pPr>
      <w:r w:rsidRPr="004B7F09">
        <w:rPr>
          <w:b/>
          <w:bCs/>
        </w:rPr>
        <w:t>Limits on authority.</w:t>
      </w:r>
      <w:r w:rsidRPr="004B7F09">
        <w:t xml:space="preserve"> Identify </w:t>
      </w:r>
      <w:r w:rsidR="00830714">
        <w:t xml:space="preserve">decisions or duties the </w:t>
      </w:r>
      <w:r w:rsidRPr="004B7F09">
        <w:t>employee is not authorized to perform.</w:t>
      </w:r>
    </w:p>
    <w:p w14:paraId="22FED279" w14:textId="00F462D4" w:rsidR="004B7F09" w:rsidRPr="004B7F09" w:rsidRDefault="004B7F09" w:rsidP="00201213">
      <w:pPr>
        <w:pStyle w:val="ListParagraph"/>
        <w:widowControl w:val="0"/>
        <w:numPr>
          <w:ilvl w:val="0"/>
          <w:numId w:val="19"/>
        </w:numPr>
        <w:spacing w:line="240" w:lineRule="auto"/>
      </w:pPr>
      <w:r w:rsidRPr="004B7F09">
        <w:rPr>
          <w:b/>
          <w:bCs/>
        </w:rPr>
        <w:t>Qualifications.</w:t>
      </w:r>
      <w:r w:rsidRPr="004B7F09">
        <w:t xml:space="preserve"> Confirm </w:t>
      </w:r>
      <w:r w:rsidR="00C44957">
        <w:t xml:space="preserve">required </w:t>
      </w:r>
      <w:r w:rsidRPr="004B7F09">
        <w:t>licenses, certifications, training, or other qualifications.</w:t>
      </w:r>
    </w:p>
    <w:p w14:paraId="24DD4400" w14:textId="405FBD16" w:rsidR="004B7F09" w:rsidRPr="004B7F09" w:rsidRDefault="004B7F09" w:rsidP="00201213">
      <w:pPr>
        <w:pStyle w:val="ListParagraph"/>
        <w:widowControl w:val="0"/>
        <w:numPr>
          <w:ilvl w:val="0"/>
          <w:numId w:val="19"/>
        </w:numPr>
        <w:spacing w:line="240" w:lineRule="auto"/>
      </w:pPr>
      <w:r w:rsidRPr="004B7F09">
        <w:rPr>
          <w:b/>
          <w:bCs/>
        </w:rPr>
        <w:t>Work hours.</w:t>
      </w:r>
      <w:r w:rsidRPr="004B7F09">
        <w:t xml:space="preserve"> Establish expected hours, schedules, breaks, and procedures for changes to the schedule.</w:t>
      </w:r>
    </w:p>
    <w:p w14:paraId="578677E2" w14:textId="317210A9" w:rsidR="004B7F09" w:rsidRPr="004B7F09" w:rsidRDefault="004B7F09" w:rsidP="00201213">
      <w:pPr>
        <w:pStyle w:val="ListParagraph"/>
        <w:widowControl w:val="0"/>
        <w:numPr>
          <w:ilvl w:val="0"/>
          <w:numId w:val="19"/>
        </w:numPr>
        <w:spacing w:line="240" w:lineRule="auto"/>
      </w:pPr>
      <w:r w:rsidRPr="004B7F09">
        <w:rPr>
          <w:b/>
          <w:bCs/>
        </w:rPr>
        <w:t>Overtime.</w:t>
      </w:r>
      <w:r w:rsidRPr="004B7F09">
        <w:t xml:space="preserve"> Identify who may approve overtime and who pay</w:t>
      </w:r>
      <w:r w:rsidR="00B35098">
        <w:t>s</w:t>
      </w:r>
      <w:r w:rsidRPr="004B7F09">
        <w:t xml:space="preserve"> for it.</w:t>
      </w:r>
    </w:p>
    <w:p w14:paraId="5CB208AB" w14:textId="124DD247" w:rsidR="004B7F09" w:rsidRPr="004B7F09" w:rsidRDefault="004B7F09" w:rsidP="00201213">
      <w:pPr>
        <w:pStyle w:val="ListParagraph"/>
        <w:widowControl w:val="0"/>
        <w:numPr>
          <w:ilvl w:val="0"/>
          <w:numId w:val="19"/>
        </w:numPr>
        <w:spacing w:line="240" w:lineRule="auto"/>
      </w:pPr>
      <w:r w:rsidRPr="004B7F09">
        <w:rPr>
          <w:b/>
          <w:bCs/>
        </w:rPr>
        <w:t>Priority of work.</w:t>
      </w:r>
      <w:r w:rsidRPr="004B7F09">
        <w:t xml:space="preserve"> Explain what happens when both municipalities need </w:t>
      </w:r>
      <w:proofErr w:type="gramStart"/>
      <w:r w:rsidRPr="004B7F09">
        <w:t>the</w:t>
      </w:r>
      <w:proofErr w:type="gramEnd"/>
      <w:r w:rsidRPr="004B7F09">
        <w:t xml:space="preserve"> employee at the same time.</w:t>
      </w:r>
    </w:p>
    <w:p w14:paraId="350373B8" w14:textId="4E88AE75" w:rsidR="004B7F09" w:rsidRPr="004B7F09" w:rsidRDefault="004B7F09" w:rsidP="00201213">
      <w:pPr>
        <w:pStyle w:val="ListParagraph"/>
        <w:widowControl w:val="0"/>
        <w:numPr>
          <w:ilvl w:val="0"/>
          <w:numId w:val="19"/>
        </w:numPr>
        <w:spacing w:line="240" w:lineRule="auto"/>
      </w:pPr>
      <w:r w:rsidRPr="004B7F09">
        <w:rPr>
          <w:b/>
          <w:bCs/>
        </w:rPr>
        <w:t>Recall of employee.</w:t>
      </w:r>
      <w:r w:rsidRPr="004B7F09">
        <w:t xml:space="preserve"> State whether and how the home municipality can recall its employee.</w:t>
      </w:r>
    </w:p>
    <w:p w14:paraId="607B2D63" w14:textId="77777777" w:rsidR="004B7F09" w:rsidRPr="004B7F09" w:rsidRDefault="004B7F09" w:rsidP="00201213">
      <w:pPr>
        <w:pStyle w:val="Heading3"/>
        <w:keepNext w:val="0"/>
        <w:keepLines w:val="0"/>
        <w:widowControl w:val="0"/>
      </w:pPr>
      <w:r w:rsidRPr="004B7F09">
        <w:t>Costs and Payment</w:t>
      </w:r>
    </w:p>
    <w:p w14:paraId="71005C51" w14:textId="77777777" w:rsidR="00766BE1" w:rsidRPr="00CF43C3" w:rsidRDefault="00766BE1" w:rsidP="00CF43C3">
      <w:pPr>
        <w:pStyle w:val="isselectedend"/>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t>Total costs.</w:t>
      </w:r>
      <w:r w:rsidRPr="00CF43C3">
        <w:rPr>
          <w:rFonts w:ascii="Calibri" w:hAnsi="Calibri" w:cs="Calibri"/>
          <w:sz w:val="22"/>
          <w:szCs w:val="22"/>
        </w:rPr>
        <w:t xml:space="preserve"> Identify the costs of providing the shared service.</w:t>
      </w:r>
    </w:p>
    <w:p w14:paraId="237F54A8" w14:textId="77777777" w:rsidR="00766BE1" w:rsidRPr="00CF43C3" w:rsidRDefault="00766BE1" w:rsidP="00CF43C3">
      <w:pPr>
        <w:pStyle w:val="isselectedend"/>
        <w:widowControl w:val="0"/>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t>Cost allocation.</w:t>
      </w:r>
      <w:r w:rsidRPr="00CF43C3">
        <w:rPr>
          <w:rFonts w:ascii="Calibri" w:hAnsi="Calibri" w:cs="Calibri"/>
          <w:sz w:val="22"/>
          <w:szCs w:val="22"/>
        </w:rPr>
        <w:t xml:space="preserve"> Explain how costs will be divided among participating municipalities.</w:t>
      </w:r>
    </w:p>
    <w:p w14:paraId="25223BBE" w14:textId="77777777" w:rsidR="00CF43C3" w:rsidRPr="00CF43C3" w:rsidRDefault="00CF43C3" w:rsidP="00CF43C3">
      <w:pPr>
        <w:pStyle w:val="isselectedend"/>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t>Reimbursable costs.</w:t>
      </w:r>
      <w:r w:rsidRPr="00CF43C3">
        <w:rPr>
          <w:rFonts w:ascii="Calibri" w:hAnsi="Calibri" w:cs="Calibri"/>
          <w:sz w:val="22"/>
          <w:szCs w:val="22"/>
        </w:rPr>
        <w:t xml:space="preserve"> Identify whether wages, benefits, payroll costs, overtime, travel, equipment, supplies, administration, or other costs will be reimbursed.</w:t>
      </w:r>
    </w:p>
    <w:p w14:paraId="2D5AB14E" w14:textId="7D5ADCF3" w:rsidR="00CF43C3" w:rsidRDefault="00CF43C3" w:rsidP="00CF43C3">
      <w:pPr>
        <w:pStyle w:val="isselectedend"/>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t>Rates or formula.</w:t>
      </w:r>
      <w:r w:rsidRPr="00CF43C3">
        <w:rPr>
          <w:rFonts w:ascii="Calibri" w:hAnsi="Calibri" w:cs="Calibri"/>
          <w:sz w:val="22"/>
          <w:szCs w:val="22"/>
        </w:rPr>
        <w:t xml:space="preserve"> Establish the hourly, daily, actual-cost, percentage, fixed, or other method used to calculate each municipality's share.</w:t>
      </w:r>
    </w:p>
    <w:p w14:paraId="2B4B4B58" w14:textId="7449850A" w:rsidR="00B54D6D" w:rsidRPr="00565ADD" w:rsidRDefault="00B54D6D" w:rsidP="00565ADD">
      <w:pPr>
        <w:pStyle w:val="isselectedend"/>
        <w:numPr>
          <w:ilvl w:val="0"/>
          <w:numId w:val="20"/>
        </w:numPr>
        <w:spacing w:before="0" w:beforeAutospacing="0" w:after="160" w:afterAutospacing="0"/>
        <w:contextualSpacing/>
        <w:rPr>
          <w:rFonts w:ascii="Calibri" w:hAnsi="Calibri" w:cs="Calibri"/>
          <w:sz w:val="22"/>
          <w:szCs w:val="22"/>
        </w:rPr>
      </w:pPr>
      <w:r w:rsidRPr="00B54D6D">
        <w:rPr>
          <w:rFonts w:ascii="Calibri" w:hAnsi="Calibri" w:cs="Calibri"/>
          <w:b/>
          <w:bCs/>
          <w:sz w:val="22"/>
          <w:szCs w:val="22"/>
        </w:rPr>
        <w:t>Disaster work.</w:t>
      </w:r>
      <w:r w:rsidRPr="00B54D6D">
        <w:rPr>
          <w:rFonts w:ascii="Calibri" w:hAnsi="Calibri" w:cs="Calibri"/>
          <w:sz w:val="22"/>
          <w:szCs w:val="22"/>
        </w:rPr>
        <w:t xml:space="preserve"> Establish how costs will be tracked and allocated if a shared employee works for more than one </w:t>
      </w:r>
      <w:r w:rsidRPr="00565ADD">
        <w:rPr>
          <w:rFonts w:ascii="Calibri" w:hAnsi="Calibri" w:cs="Calibri"/>
          <w:sz w:val="22"/>
          <w:szCs w:val="22"/>
        </w:rPr>
        <w:t>municipality during a disaster.</w:t>
      </w:r>
    </w:p>
    <w:p w14:paraId="384CE896" w14:textId="77777777" w:rsidR="00565ADD" w:rsidRPr="00565ADD" w:rsidRDefault="00565ADD" w:rsidP="00565ADD">
      <w:pPr>
        <w:pStyle w:val="isselectedend"/>
        <w:numPr>
          <w:ilvl w:val="0"/>
          <w:numId w:val="20"/>
        </w:numPr>
        <w:spacing w:before="0" w:beforeAutospacing="0" w:after="160" w:afterAutospacing="0"/>
        <w:contextualSpacing/>
        <w:rPr>
          <w:rFonts w:ascii="Calibri" w:hAnsi="Calibri" w:cs="Calibri"/>
          <w:sz w:val="22"/>
          <w:szCs w:val="22"/>
        </w:rPr>
      </w:pPr>
      <w:r w:rsidRPr="00565ADD">
        <w:rPr>
          <w:rStyle w:val="Strong"/>
          <w:rFonts w:ascii="Calibri" w:hAnsi="Calibri" w:cs="Calibri"/>
          <w:sz w:val="22"/>
          <w:szCs w:val="22"/>
        </w:rPr>
        <w:t>Employee labor during a disaster.</w:t>
      </w:r>
      <w:r w:rsidRPr="00565ADD">
        <w:rPr>
          <w:rFonts w:ascii="Calibri" w:hAnsi="Calibri" w:cs="Calibri"/>
          <w:sz w:val="22"/>
          <w:szCs w:val="22"/>
        </w:rPr>
        <w:t xml:space="preserve"> Require employee time and labor costs to be documented separately for each municipality and, when applicable, each disaster-related activity or project.</w:t>
      </w:r>
    </w:p>
    <w:p w14:paraId="7983A59E" w14:textId="2DEBA7F8" w:rsidR="00565ADD" w:rsidRPr="00565ADD" w:rsidRDefault="00565ADD" w:rsidP="00565ADD">
      <w:pPr>
        <w:pStyle w:val="isselectedend"/>
        <w:numPr>
          <w:ilvl w:val="0"/>
          <w:numId w:val="20"/>
        </w:numPr>
        <w:spacing w:before="0" w:beforeAutospacing="0" w:after="160" w:afterAutospacing="0"/>
        <w:contextualSpacing/>
        <w:rPr>
          <w:rFonts w:ascii="Calibri" w:hAnsi="Calibri" w:cs="Calibri"/>
          <w:sz w:val="22"/>
          <w:szCs w:val="22"/>
        </w:rPr>
      </w:pPr>
      <w:r w:rsidRPr="00565ADD">
        <w:rPr>
          <w:rStyle w:val="Strong"/>
          <w:rFonts w:ascii="Calibri" w:hAnsi="Calibri" w:cs="Calibri"/>
          <w:sz w:val="22"/>
          <w:szCs w:val="22"/>
        </w:rPr>
        <w:t>FEMA equipment rates.</w:t>
      </w:r>
      <w:r w:rsidRPr="00565ADD">
        <w:rPr>
          <w:rFonts w:ascii="Calibri" w:hAnsi="Calibri" w:cs="Calibri"/>
          <w:sz w:val="22"/>
          <w:szCs w:val="22"/>
        </w:rPr>
        <w:t xml:space="preserve"> Consider whether the agreement will use the </w:t>
      </w:r>
      <w:hyperlink r:id="rId22" w:history="1">
        <w:r w:rsidRPr="009720B8">
          <w:rPr>
            <w:rStyle w:val="Hyperlink"/>
            <w:rFonts w:ascii="Calibri" w:hAnsi="Calibri" w:cs="Calibri"/>
            <w:sz w:val="22"/>
            <w:szCs w:val="22"/>
          </w:rPr>
          <w:t>FEMA Public Assistance Schedule of Equipment Rates</w:t>
        </w:r>
      </w:hyperlink>
      <w:r w:rsidRPr="00565ADD">
        <w:rPr>
          <w:rFonts w:ascii="Calibri" w:hAnsi="Calibri" w:cs="Calibri"/>
          <w:sz w:val="22"/>
          <w:szCs w:val="22"/>
        </w:rPr>
        <w:t xml:space="preserve"> for municipal vehicles and equipment used for eligible disaster work. Keep equipment charges separate from employee labor costs because FEMA equipment rates do not include the operator's labor.</w:t>
      </w:r>
    </w:p>
    <w:p w14:paraId="4A75AA84" w14:textId="53BB9EE6" w:rsidR="00565ADD" w:rsidRPr="00565ADD" w:rsidRDefault="00565ADD" w:rsidP="00565ADD">
      <w:pPr>
        <w:pStyle w:val="isselectedend"/>
        <w:numPr>
          <w:ilvl w:val="0"/>
          <w:numId w:val="20"/>
        </w:numPr>
        <w:spacing w:before="0" w:beforeAutospacing="0" w:after="160" w:afterAutospacing="0"/>
        <w:contextualSpacing/>
        <w:rPr>
          <w:rFonts w:ascii="Calibri" w:hAnsi="Calibri" w:cs="Calibri"/>
          <w:sz w:val="22"/>
          <w:szCs w:val="22"/>
        </w:rPr>
      </w:pPr>
      <w:r w:rsidRPr="00565ADD">
        <w:rPr>
          <w:rStyle w:val="Strong"/>
          <w:rFonts w:ascii="Calibri" w:hAnsi="Calibri" w:cs="Calibri"/>
          <w:sz w:val="22"/>
          <w:szCs w:val="22"/>
        </w:rPr>
        <w:t>Equipment records.</w:t>
      </w:r>
      <w:r w:rsidRPr="00565ADD">
        <w:rPr>
          <w:rFonts w:ascii="Calibri" w:hAnsi="Calibri" w:cs="Calibri"/>
          <w:sz w:val="22"/>
          <w:szCs w:val="22"/>
        </w:rPr>
        <w:t xml:space="preserve"> For disaster work, document the equipment used, dates and hours of actual use, location, operator, and work performed. Maintain records needed to connect the equipment </w:t>
      </w:r>
      <w:proofErr w:type="gramStart"/>
      <w:r w:rsidRPr="00565ADD">
        <w:rPr>
          <w:rFonts w:ascii="Calibri" w:hAnsi="Calibri" w:cs="Calibri"/>
          <w:sz w:val="22"/>
          <w:szCs w:val="22"/>
        </w:rPr>
        <w:t>use</w:t>
      </w:r>
      <w:proofErr w:type="gramEnd"/>
      <w:r w:rsidRPr="00565ADD">
        <w:rPr>
          <w:rFonts w:ascii="Calibri" w:hAnsi="Calibri" w:cs="Calibri"/>
          <w:sz w:val="22"/>
          <w:szCs w:val="22"/>
        </w:rPr>
        <w:t xml:space="preserve"> to eligible disaster work.</w:t>
      </w:r>
    </w:p>
    <w:p w14:paraId="2D221598" w14:textId="77777777" w:rsidR="00565ADD" w:rsidRDefault="00565ADD" w:rsidP="00565ADD">
      <w:pPr>
        <w:pStyle w:val="isselectedend"/>
        <w:numPr>
          <w:ilvl w:val="0"/>
          <w:numId w:val="20"/>
        </w:numPr>
        <w:spacing w:before="0" w:beforeAutospacing="0" w:after="160" w:afterAutospacing="0"/>
        <w:contextualSpacing/>
        <w:rPr>
          <w:rFonts w:ascii="Calibri" w:hAnsi="Calibri" w:cs="Calibri"/>
          <w:sz w:val="22"/>
          <w:szCs w:val="22"/>
        </w:rPr>
      </w:pPr>
      <w:r w:rsidRPr="00565ADD">
        <w:rPr>
          <w:rStyle w:val="Strong"/>
          <w:rFonts w:ascii="Calibri" w:hAnsi="Calibri" w:cs="Calibri"/>
          <w:sz w:val="22"/>
          <w:szCs w:val="22"/>
        </w:rPr>
        <w:t>Mutual aid and FEMA Public Assistance.</w:t>
      </w:r>
      <w:r w:rsidRPr="00565ADD">
        <w:rPr>
          <w:rFonts w:ascii="Calibri" w:hAnsi="Calibri" w:cs="Calibri"/>
          <w:sz w:val="22"/>
          <w:szCs w:val="22"/>
        </w:rPr>
        <w:t xml:space="preserve"> Address whether staff or equipment provided during a disaster will be treated as mutual aid and establish procedures for documenting requests for assistance, work performed, labor, equipment, and reimbursement.</w:t>
      </w:r>
    </w:p>
    <w:p w14:paraId="76ED4A24" w14:textId="598A63C3" w:rsidR="00565ADD" w:rsidRPr="00565ADD" w:rsidRDefault="00565ADD" w:rsidP="00565ADD">
      <w:pPr>
        <w:pStyle w:val="isselectedend"/>
        <w:numPr>
          <w:ilvl w:val="0"/>
          <w:numId w:val="20"/>
        </w:numPr>
        <w:spacing w:before="0" w:beforeAutospacing="0" w:after="160" w:afterAutospacing="0"/>
        <w:contextualSpacing/>
        <w:rPr>
          <w:rFonts w:ascii="Calibri" w:hAnsi="Calibri" w:cs="Calibri"/>
          <w:sz w:val="22"/>
          <w:szCs w:val="22"/>
        </w:rPr>
      </w:pPr>
      <w:r w:rsidRPr="00565ADD">
        <w:rPr>
          <w:rStyle w:val="Strong"/>
          <w:rFonts w:ascii="Calibri" w:hAnsi="Calibri" w:cs="Calibri"/>
          <w:sz w:val="22"/>
          <w:szCs w:val="22"/>
        </w:rPr>
        <w:t>FEMA eligibility.</w:t>
      </w:r>
      <w:r w:rsidRPr="00565ADD">
        <w:rPr>
          <w:rFonts w:ascii="Calibri" w:hAnsi="Calibri" w:cs="Calibri"/>
          <w:sz w:val="22"/>
          <w:szCs w:val="22"/>
        </w:rPr>
        <w:t xml:space="preserve"> </w:t>
      </w:r>
      <w:proofErr w:type="gramStart"/>
      <w:r w:rsidRPr="00565ADD">
        <w:rPr>
          <w:rFonts w:ascii="Calibri" w:hAnsi="Calibri" w:cs="Calibri"/>
          <w:sz w:val="22"/>
          <w:szCs w:val="22"/>
        </w:rPr>
        <w:t>Make</w:t>
      </w:r>
      <w:proofErr w:type="gramEnd"/>
      <w:r w:rsidRPr="00565ADD">
        <w:rPr>
          <w:rFonts w:ascii="Calibri" w:hAnsi="Calibri" w:cs="Calibri"/>
          <w:sz w:val="22"/>
          <w:szCs w:val="22"/>
        </w:rPr>
        <w:t xml:space="preserve"> clear that the agreement does not guarantee FEMA reimbursement. Costs must meet the Public Assistance requirements that apply to the specific disaster and work performed.</w:t>
      </w:r>
    </w:p>
    <w:p w14:paraId="0B50C98B" w14:textId="35B03F16" w:rsidR="00CF43C3" w:rsidRPr="00CF43C3" w:rsidRDefault="00CF43C3" w:rsidP="00565ADD">
      <w:pPr>
        <w:pStyle w:val="isselectedend"/>
        <w:numPr>
          <w:ilvl w:val="0"/>
          <w:numId w:val="20"/>
        </w:numPr>
        <w:spacing w:before="0" w:beforeAutospacing="0" w:after="160" w:afterAutospacing="0"/>
        <w:contextualSpacing/>
        <w:rPr>
          <w:rFonts w:ascii="Calibri" w:hAnsi="Calibri" w:cs="Calibri"/>
          <w:sz w:val="22"/>
          <w:szCs w:val="22"/>
        </w:rPr>
      </w:pPr>
      <w:r w:rsidRPr="00565ADD">
        <w:rPr>
          <w:rStyle w:val="Strong"/>
          <w:rFonts w:ascii="Calibri" w:hAnsi="Calibri" w:cs="Calibri"/>
          <w:sz w:val="22"/>
          <w:szCs w:val="22"/>
        </w:rPr>
        <w:t>RPC service agreement costs.</w:t>
      </w:r>
      <w:r w:rsidRPr="00565ADD">
        <w:rPr>
          <w:rFonts w:ascii="Calibri" w:hAnsi="Calibri" w:cs="Calibri"/>
          <w:sz w:val="22"/>
          <w:szCs w:val="22"/>
        </w:rPr>
        <w:t xml:space="preserve"> If working through an RPC </w:t>
      </w:r>
      <w:r w:rsidRPr="00186BD4">
        <w:rPr>
          <w:rFonts w:ascii="Calibri" w:hAnsi="Calibri" w:cs="Calibri"/>
          <w:sz w:val="22"/>
          <w:szCs w:val="22"/>
        </w:rPr>
        <w:t>under</w:t>
      </w:r>
      <w:r w:rsidR="00186BD4" w:rsidRPr="00186BD4">
        <w:rPr>
          <w:rFonts w:ascii="Calibri" w:hAnsi="Calibri" w:cs="Calibri"/>
          <w:sz w:val="22"/>
          <w:szCs w:val="22"/>
        </w:rPr>
        <w:t xml:space="preserve"> </w:t>
      </w:r>
      <w:hyperlink r:id="rId23" w:history="1">
        <w:r w:rsidR="00186BD4" w:rsidRPr="00186BD4">
          <w:rPr>
            <w:rStyle w:val="Hyperlink"/>
            <w:rFonts w:ascii="Calibri" w:hAnsi="Calibri" w:cs="Calibri"/>
            <w:sz w:val="22"/>
            <w:szCs w:val="22"/>
          </w:rPr>
          <w:t>24 V.S.A. § 4345b</w:t>
        </w:r>
      </w:hyperlink>
      <w:r w:rsidRPr="00565ADD">
        <w:rPr>
          <w:rFonts w:ascii="Calibri" w:hAnsi="Calibri" w:cs="Calibri"/>
          <w:sz w:val="22"/>
          <w:szCs w:val="22"/>
        </w:rPr>
        <w:t>, identify the services</w:t>
      </w:r>
      <w:r w:rsidRPr="00CF43C3">
        <w:rPr>
          <w:rFonts w:ascii="Calibri" w:hAnsi="Calibri" w:cs="Calibri"/>
          <w:sz w:val="22"/>
          <w:szCs w:val="22"/>
        </w:rPr>
        <w:t xml:space="preserve"> provided and amount payable by each participating municipality as required by law.</w:t>
      </w:r>
    </w:p>
    <w:p w14:paraId="3550828F" w14:textId="240E75C3" w:rsidR="00CF43C3" w:rsidRPr="00CF43C3" w:rsidRDefault="00CF43C3" w:rsidP="00CF43C3">
      <w:pPr>
        <w:pStyle w:val="isselectedend"/>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lastRenderedPageBreak/>
        <w:t>In-kind contributions.</w:t>
      </w:r>
      <w:r w:rsidRPr="00CF43C3">
        <w:rPr>
          <w:rFonts w:ascii="Calibri" w:hAnsi="Calibri" w:cs="Calibri"/>
          <w:sz w:val="22"/>
          <w:szCs w:val="22"/>
        </w:rPr>
        <w:t xml:space="preserve"> Identify whether personnel, equipment, office space, or other services count toward a municipality's contribution.</w:t>
      </w:r>
    </w:p>
    <w:p w14:paraId="6CAD701A" w14:textId="67CC4F63" w:rsidR="00CF43C3" w:rsidRPr="00CF43C3" w:rsidRDefault="00CF43C3" w:rsidP="00CF43C3">
      <w:pPr>
        <w:pStyle w:val="isselectedend"/>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t>Funding restrictions.</w:t>
      </w:r>
      <w:r w:rsidRPr="00CF43C3">
        <w:rPr>
          <w:rFonts w:ascii="Calibri" w:hAnsi="Calibri" w:cs="Calibri"/>
          <w:sz w:val="22"/>
          <w:szCs w:val="22"/>
        </w:rPr>
        <w:t xml:space="preserve"> If an RPC is involved, confirm which funds may legally be used to provide the service and whether authorization from a funding source is required.</w:t>
      </w:r>
    </w:p>
    <w:p w14:paraId="54B29293" w14:textId="29100CEB" w:rsidR="00CF43C3" w:rsidRPr="00CF43C3" w:rsidRDefault="00CF43C3" w:rsidP="00CF43C3">
      <w:pPr>
        <w:pStyle w:val="isselectedend"/>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t>Documentation.</w:t>
      </w:r>
      <w:r w:rsidRPr="00CF43C3">
        <w:rPr>
          <w:rFonts w:ascii="Calibri" w:hAnsi="Calibri" w:cs="Calibri"/>
          <w:sz w:val="22"/>
          <w:szCs w:val="22"/>
        </w:rPr>
        <w:t xml:space="preserve"> Identify records needed to support charges, such as timesheets and equipment logs.</w:t>
      </w:r>
    </w:p>
    <w:p w14:paraId="51181879" w14:textId="77777777" w:rsidR="00CF43C3" w:rsidRDefault="00CF43C3" w:rsidP="00CF43C3">
      <w:pPr>
        <w:pStyle w:val="isselectedend"/>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t>Billing and payment.</w:t>
      </w:r>
      <w:r w:rsidRPr="00CF43C3">
        <w:rPr>
          <w:rFonts w:ascii="Calibri" w:hAnsi="Calibri" w:cs="Calibri"/>
          <w:sz w:val="22"/>
          <w:szCs w:val="22"/>
        </w:rPr>
        <w:t xml:space="preserve"> Establish how often invoices will be issued and when payment is due.</w:t>
      </w:r>
    </w:p>
    <w:p w14:paraId="6A20646F" w14:textId="66727C51" w:rsidR="00CF43C3" w:rsidRPr="00CF43C3" w:rsidRDefault="00CF43C3" w:rsidP="00CF43C3">
      <w:pPr>
        <w:pStyle w:val="isselectedend"/>
        <w:numPr>
          <w:ilvl w:val="0"/>
          <w:numId w:val="20"/>
        </w:numPr>
        <w:spacing w:before="0" w:beforeAutospacing="0" w:after="160" w:afterAutospacing="0"/>
        <w:contextualSpacing/>
        <w:rPr>
          <w:rFonts w:ascii="Calibri" w:hAnsi="Calibri" w:cs="Calibri"/>
          <w:sz w:val="22"/>
          <w:szCs w:val="22"/>
        </w:rPr>
      </w:pPr>
      <w:r w:rsidRPr="00CF43C3">
        <w:rPr>
          <w:rStyle w:val="Strong"/>
          <w:rFonts w:ascii="Calibri" w:hAnsi="Calibri" w:cs="Calibri"/>
          <w:sz w:val="22"/>
          <w:szCs w:val="22"/>
        </w:rPr>
        <w:t>Joint funds.</w:t>
      </w:r>
      <w:r w:rsidRPr="00CF43C3">
        <w:rPr>
          <w:rFonts w:ascii="Calibri" w:hAnsi="Calibri" w:cs="Calibri"/>
          <w:sz w:val="22"/>
          <w:szCs w:val="22"/>
        </w:rPr>
        <w:t xml:space="preserve"> If the parties will hold money for a joint activity, determine how funds will be held, controlled, accounted for, and authorized for payment.</w:t>
      </w:r>
    </w:p>
    <w:p w14:paraId="0CFD6577" w14:textId="77777777" w:rsidR="004B7F09" w:rsidRPr="004B7F09" w:rsidRDefault="004B7F09" w:rsidP="00201213">
      <w:pPr>
        <w:pStyle w:val="Heading3"/>
        <w:keepNext w:val="0"/>
        <w:keepLines w:val="0"/>
        <w:widowControl w:val="0"/>
      </w:pPr>
      <w:r w:rsidRPr="004B7F09">
        <w:t>Vehicles, Equipment, and Property</w:t>
      </w:r>
    </w:p>
    <w:p w14:paraId="702A3342" w14:textId="2D8F8041" w:rsidR="004B7F09" w:rsidRPr="004B7F09" w:rsidRDefault="6995F63F" w:rsidP="00201213">
      <w:pPr>
        <w:pStyle w:val="ListParagraph"/>
        <w:widowControl w:val="0"/>
        <w:numPr>
          <w:ilvl w:val="0"/>
          <w:numId w:val="21"/>
        </w:numPr>
        <w:spacing w:line="240" w:lineRule="auto"/>
      </w:pPr>
      <w:r w:rsidRPr="6995F63F">
        <w:rPr>
          <w:b/>
          <w:bCs/>
        </w:rPr>
        <w:t>Vehicle use.</w:t>
      </w:r>
      <w:r>
        <w:t xml:space="preserve"> Identify which municipal vehicles employees may operate and whether a CDL license or other credentials </w:t>
      </w:r>
      <w:r w:rsidR="00E26D81">
        <w:t>are</w:t>
      </w:r>
      <w:r>
        <w:t xml:space="preserve"> needed.</w:t>
      </w:r>
    </w:p>
    <w:p w14:paraId="1DFD718D" w14:textId="4926C3A4" w:rsidR="004B7F09" w:rsidRPr="004B7F09" w:rsidRDefault="004B7F09" w:rsidP="00201213">
      <w:pPr>
        <w:pStyle w:val="ListParagraph"/>
        <w:widowControl w:val="0"/>
        <w:numPr>
          <w:ilvl w:val="0"/>
          <w:numId w:val="21"/>
        </w:numPr>
        <w:spacing w:line="240" w:lineRule="auto"/>
      </w:pPr>
      <w:r w:rsidRPr="004B7F09">
        <w:rPr>
          <w:b/>
          <w:bCs/>
        </w:rPr>
        <w:t>Equipment use.</w:t>
      </w:r>
      <w:r w:rsidRPr="004B7F09">
        <w:t xml:space="preserve"> Identify equipment employees may use and any required qualifications or training.</w:t>
      </w:r>
    </w:p>
    <w:p w14:paraId="1EF9EA64" w14:textId="6F2C4457" w:rsidR="004B7F09" w:rsidRPr="004B7F09" w:rsidRDefault="004B7F09" w:rsidP="00201213">
      <w:pPr>
        <w:pStyle w:val="ListParagraph"/>
        <w:widowControl w:val="0"/>
        <w:numPr>
          <w:ilvl w:val="0"/>
          <w:numId w:val="21"/>
        </w:numPr>
        <w:spacing w:line="240" w:lineRule="auto"/>
      </w:pPr>
      <w:r w:rsidRPr="004B7F09">
        <w:rPr>
          <w:b/>
          <w:bCs/>
        </w:rPr>
        <w:t>Personal protective equipment.</w:t>
      </w:r>
      <w:r w:rsidRPr="004B7F09">
        <w:t xml:space="preserve"> Identify who provides required safety equipment and clothing.</w:t>
      </w:r>
    </w:p>
    <w:p w14:paraId="74A1D2B2" w14:textId="1046AEAD" w:rsidR="004B7F09" w:rsidRPr="004B7F09" w:rsidRDefault="004B7F09" w:rsidP="00201213">
      <w:pPr>
        <w:pStyle w:val="ListParagraph"/>
        <w:widowControl w:val="0"/>
        <w:numPr>
          <w:ilvl w:val="0"/>
          <w:numId w:val="21"/>
        </w:numPr>
        <w:spacing w:line="240" w:lineRule="auto"/>
      </w:pPr>
      <w:r w:rsidRPr="004B7F09">
        <w:rPr>
          <w:b/>
          <w:bCs/>
        </w:rPr>
        <w:t>Damage or loss.</w:t>
      </w:r>
      <w:r w:rsidRPr="004B7F09">
        <w:t xml:space="preserve"> Establish how damage to vehicles, equipment, facilities, or other property will be handled.</w:t>
      </w:r>
    </w:p>
    <w:p w14:paraId="7F1CE4BB" w14:textId="02A7DA13" w:rsidR="004B7F09" w:rsidRPr="004B7F09" w:rsidRDefault="004B7F09" w:rsidP="00201213">
      <w:pPr>
        <w:pStyle w:val="ListParagraph"/>
        <w:widowControl w:val="0"/>
        <w:numPr>
          <w:ilvl w:val="0"/>
          <w:numId w:val="21"/>
        </w:numPr>
        <w:spacing w:line="240" w:lineRule="auto"/>
      </w:pPr>
      <w:r w:rsidRPr="004B7F09">
        <w:rPr>
          <w:b/>
          <w:bCs/>
        </w:rPr>
        <w:t>Fuel and operating costs.</w:t>
      </w:r>
      <w:r w:rsidRPr="004B7F09">
        <w:t xml:space="preserve"> Identify who is responsible for fuel, maintenance, and other operating expenses.</w:t>
      </w:r>
    </w:p>
    <w:p w14:paraId="127FD3B2" w14:textId="77777777" w:rsidR="004B7F09" w:rsidRPr="004B7F09" w:rsidRDefault="004B7F09" w:rsidP="00201213">
      <w:pPr>
        <w:pStyle w:val="Heading3"/>
        <w:keepNext w:val="0"/>
        <w:keepLines w:val="0"/>
        <w:widowControl w:val="0"/>
      </w:pPr>
      <w:r w:rsidRPr="004B7F09">
        <w:t>Safety and Working Conditions</w:t>
      </w:r>
    </w:p>
    <w:p w14:paraId="4CE90D95" w14:textId="7C65B95B" w:rsidR="004B7F09" w:rsidRPr="004B7F09" w:rsidRDefault="004B7F09" w:rsidP="00201213">
      <w:pPr>
        <w:pStyle w:val="ListParagraph"/>
        <w:widowControl w:val="0"/>
        <w:numPr>
          <w:ilvl w:val="0"/>
          <w:numId w:val="21"/>
        </w:numPr>
        <w:spacing w:line="240" w:lineRule="auto"/>
      </w:pPr>
      <w:r w:rsidRPr="004B7F09">
        <w:rPr>
          <w:b/>
          <w:bCs/>
        </w:rPr>
        <w:t>Workplace safety.</w:t>
      </w:r>
      <w:r w:rsidRPr="004B7F09">
        <w:t xml:space="preserve"> Identify responsibility for providing a safe workplace and communicating hazards.</w:t>
      </w:r>
    </w:p>
    <w:p w14:paraId="23BAF6A1" w14:textId="6584C993" w:rsidR="004B7F09" w:rsidRPr="004B7F09" w:rsidRDefault="004B7F09" w:rsidP="00201213">
      <w:pPr>
        <w:pStyle w:val="ListParagraph"/>
        <w:widowControl w:val="0"/>
        <w:numPr>
          <w:ilvl w:val="0"/>
          <w:numId w:val="21"/>
        </w:numPr>
        <w:spacing w:line="240" w:lineRule="auto"/>
      </w:pPr>
      <w:r w:rsidRPr="004B7F09">
        <w:rPr>
          <w:b/>
          <w:bCs/>
        </w:rPr>
        <w:t>Safety procedures.</w:t>
      </w:r>
      <w:r w:rsidRPr="004B7F09">
        <w:t xml:space="preserve"> Explain which safety policies and operating procedures employees must follow.</w:t>
      </w:r>
    </w:p>
    <w:p w14:paraId="56944EBC" w14:textId="3236045D" w:rsidR="004B7F09" w:rsidRPr="004B7F09" w:rsidRDefault="004B7F09" w:rsidP="00201213">
      <w:pPr>
        <w:pStyle w:val="ListParagraph"/>
        <w:widowControl w:val="0"/>
        <w:numPr>
          <w:ilvl w:val="0"/>
          <w:numId w:val="21"/>
        </w:numPr>
        <w:spacing w:line="240" w:lineRule="auto"/>
      </w:pPr>
      <w:r w:rsidRPr="004B7F09">
        <w:rPr>
          <w:b/>
          <w:bCs/>
        </w:rPr>
        <w:t>Training.</w:t>
      </w:r>
      <w:r w:rsidRPr="004B7F09">
        <w:t xml:space="preserve"> Identify any training or orientation required before an employee begins an assignment.</w:t>
      </w:r>
    </w:p>
    <w:p w14:paraId="129D70BF" w14:textId="5D523634" w:rsidR="004B7F09" w:rsidRPr="004B7F09" w:rsidRDefault="6995F63F" w:rsidP="00201213">
      <w:pPr>
        <w:pStyle w:val="ListParagraph"/>
        <w:widowControl w:val="0"/>
        <w:numPr>
          <w:ilvl w:val="0"/>
          <w:numId w:val="21"/>
        </w:numPr>
        <w:spacing w:line="240" w:lineRule="auto"/>
      </w:pPr>
      <w:r w:rsidRPr="6995F63F">
        <w:rPr>
          <w:b/>
          <w:bCs/>
        </w:rPr>
        <w:t>Accidents and injuries.</w:t>
      </w:r>
      <w:r>
        <w:t xml:space="preserve"> Establish procedures for reporting workplace injuries, vehicle accidents, property damage, or other incidents.</w:t>
      </w:r>
    </w:p>
    <w:p w14:paraId="3CFAF8D3" w14:textId="3516E575" w:rsidR="004B7F09" w:rsidRPr="004B7F09" w:rsidRDefault="6995F63F" w:rsidP="00201213">
      <w:pPr>
        <w:pStyle w:val="ListParagraph"/>
        <w:widowControl w:val="0"/>
        <w:numPr>
          <w:ilvl w:val="0"/>
          <w:numId w:val="21"/>
        </w:numPr>
        <w:spacing w:line="240" w:lineRule="auto"/>
      </w:pPr>
      <w:r w:rsidRPr="6995F63F">
        <w:rPr>
          <w:b/>
          <w:bCs/>
        </w:rPr>
        <w:t>Emergency procedures.</w:t>
      </w:r>
      <w:r>
        <w:t xml:space="preserve"> Make sure employees know who to contact and what procedures to follow during an emergency, as well as the location of any Continuity of Operations Plan (COOP).</w:t>
      </w:r>
    </w:p>
    <w:p w14:paraId="03287B4A" w14:textId="77777777" w:rsidR="004B7F09" w:rsidRPr="004B7F09" w:rsidRDefault="004B7F09" w:rsidP="00201213">
      <w:pPr>
        <w:pStyle w:val="Heading3"/>
        <w:keepNext w:val="0"/>
        <w:keepLines w:val="0"/>
        <w:widowControl w:val="0"/>
      </w:pPr>
      <w:r w:rsidRPr="004B7F09">
        <w:t>Insurance and Liability</w:t>
      </w:r>
    </w:p>
    <w:p w14:paraId="430E880B" w14:textId="480B1C53" w:rsidR="004B7F09" w:rsidRPr="004B7F09" w:rsidRDefault="004B7F09" w:rsidP="00201213">
      <w:pPr>
        <w:pStyle w:val="ListParagraph"/>
        <w:widowControl w:val="0"/>
        <w:numPr>
          <w:ilvl w:val="0"/>
          <w:numId w:val="21"/>
        </w:numPr>
        <w:spacing w:line="240" w:lineRule="auto"/>
      </w:pPr>
      <w:r w:rsidRPr="004B7F09">
        <w:rPr>
          <w:b/>
          <w:bCs/>
        </w:rPr>
        <w:t>Workers' compensation.</w:t>
      </w:r>
      <w:r w:rsidRPr="004B7F09">
        <w:t xml:space="preserve"> Confirm how workers' compensation coverage applies when an employee is working for another municipality.</w:t>
      </w:r>
    </w:p>
    <w:p w14:paraId="1F85F6C0" w14:textId="57720D62" w:rsidR="004B7F09" w:rsidRPr="004B7F09" w:rsidRDefault="004B7F09" w:rsidP="00201213">
      <w:pPr>
        <w:pStyle w:val="ListParagraph"/>
        <w:widowControl w:val="0"/>
        <w:numPr>
          <w:ilvl w:val="0"/>
          <w:numId w:val="21"/>
        </w:numPr>
        <w:spacing w:line="240" w:lineRule="auto"/>
      </w:pPr>
      <w:r w:rsidRPr="004B7F09">
        <w:rPr>
          <w:b/>
          <w:bCs/>
        </w:rPr>
        <w:t>Liability coverage.</w:t>
      </w:r>
      <w:r w:rsidRPr="004B7F09">
        <w:t xml:space="preserve"> Confirm how liability insurance applies to </w:t>
      </w:r>
      <w:r w:rsidR="00915640">
        <w:t>shared work</w:t>
      </w:r>
      <w:r w:rsidRPr="004B7F09">
        <w:t>.</w:t>
      </w:r>
    </w:p>
    <w:p w14:paraId="7157EBAE" w14:textId="351F4987" w:rsidR="004B7F09" w:rsidRPr="004B7F09" w:rsidRDefault="004B7F09" w:rsidP="00201213">
      <w:pPr>
        <w:pStyle w:val="ListParagraph"/>
        <w:widowControl w:val="0"/>
        <w:numPr>
          <w:ilvl w:val="0"/>
          <w:numId w:val="21"/>
        </w:numPr>
        <w:spacing w:line="240" w:lineRule="auto"/>
      </w:pPr>
      <w:r w:rsidRPr="004B7F09">
        <w:rPr>
          <w:b/>
          <w:bCs/>
        </w:rPr>
        <w:t>Vehicle and equipment coverage.</w:t>
      </w:r>
      <w:r w:rsidRPr="004B7F09">
        <w:t xml:space="preserve"> Confirm applicable insurance when employees operate another municipality's vehicles or equipment.</w:t>
      </w:r>
    </w:p>
    <w:p w14:paraId="54F95A6F" w14:textId="76B487CB" w:rsidR="004B7F09" w:rsidRPr="004B7F09" w:rsidRDefault="004B7F09" w:rsidP="00201213">
      <w:pPr>
        <w:pStyle w:val="ListParagraph"/>
        <w:widowControl w:val="0"/>
        <w:numPr>
          <w:ilvl w:val="0"/>
          <w:numId w:val="21"/>
        </w:numPr>
        <w:spacing w:line="240" w:lineRule="auto"/>
      </w:pPr>
      <w:r w:rsidRPr="004B7F09">
        <w:rPr>
          <w:b/>
          <w:bCs/>
        </w:rPr>
        <w:t>Responsibility for claims.</w:t>
      </w:r>
      <w:r w:rsidRPr="004B7F09">
        <w:t xml:space="preserve"> Address responsibility for claims, damages, injuries, or losses connected to the shared</w:t>
      </w:r>
      <w:r w:rsidR="00231626">
        <w:t xml:space="preserve"> services</w:t>
      </w:r>
      <w:r w:rsidRPr="004B7F09">
        <w:t>.</w:t>
      </w:r>
    </w:p>
    <w:p w14:paraId="7D0F47A3" w14:textId="251EBF16" w:rsidR="004B7F09" w:rsidRPr="004B7F09" w:rsidRDefault="004B7F09" w:rsidP="00201213">
      <w:pPr>
        <w:pStyle w:val="ListParagraph"/>
        <w:widowControl w:val="0"/>
        <w:numPr>
          <w:ilvl w:val="0"/>
          <w:numId w:val="21"/>
        </w:numPr>
        <w:spacing w:line="240" w:lineRule="auto"/>
      </w:pPr>
      <w:r w:rsidRPr="004B7F09">
        <w:rPr>
          <w:b/>
          <w:bCs/>
        </w:rPr>
        <w:t>Insurance requirements.</w:t>
      </w:r>
      <w:r w:rsidRPr="004B7F09">
        <w:t xml:space="preserve"> Determine whether the municipalities need to maintain specific types or levels of insurance.</w:t>
      </w:r>
    </w:p>
    <w:p w14:paraId="4E3C26F5" w14:textId="77777777" w:rsidR="004B7F09" w:rsidRPr="004B7F09" w:rsidRDefault="004B7F09" w:rsidP="00201213">
      <w:pPr>
        <w:widowControl w:val="0"/>
        <w:spacing w:line="240" w:lineRule="auto"/>
      </w:pPr>
      <w:r w:rsidRPr="004B7F09">
        <w:t>Municipalities should discuss these provisions with their insurance providers and municipal counsel.</w:t>
      </w:r>
    </w:p>
    <w:p w14:paraId="74AF70D3" w14:textId="77777777" w:rsidR="004B7F09" w:rsidRPr="004B7F09" w:rsidRDefault="004B7F09" w:rsidP="00201213">
      <w:pPr>
        <w:pStyle w:val="Heading3"/>
        <w:keepNext w:val="0"/>
        <w:keepLines w:val="0"/>
        <w:widowControl w:val="0"/>
      </w:pPr>
      <w:r w:rsidRPr="004B7F09">
        <w:t>Records, Information, and Technology</w:t>
      </w:r>
    </w:p>
    <w:p w14:paraId="0988371B" w14:textId="6090B1DC" w:rsidR="004B7F09" w:rsidRDefault="004B7F09" w:rsidP="00201213">
      <w:pPr>
        <w:pStyle w:val="ListParagraph"/>
        <w:widowControl w:val="0"/>
        <w:numPr>
          <w:ilvl w:val="0"/>
          <w:numId w:val="22"/>
        </w:numPr>
        <w:spacing w:line="240" w:lineRule="auto"/>
      </w:pPr>
      <w:r w:rsidRPr="004B7F09">
        <w:rPr>
          <w:b/>
          <w:bCs/>
        </w:rPr>
        <w:t>Municipal records.</w:t>
      </w:r>
      <w:r w:rsidRPr="004B7F09">
        <w:t xml:space="preserve"> Identify how records created or received </w:t>
      </w:r>
      <w:r w:rsidR="001D4BA2">
        <w:t xml:space="preserve">through </w:t>
      </w:r>
      <w:r w:rsidRPr="004B7F09">
        <w:t xml:space="preserve">the shared </w:t>
      </w:r>
      <w:r w:rsidR="001D4BA2">
        <w:t xml:space="preserve">services </w:t>
      </w:r>
      <w:r w:rsidRPr="004B7F09">
        <w:t>will be maintained and transferred.</w:t>
      </w:r>
    </w:p>
    <w:p w14:paraId="7479817F" w14:textId="516306F6" w:rsidR="00ED054F" w:rsidRPr="004B7F09" w:rsidRDefault="001C0B71" w:rsidP="00201213">
      <w:pPr>
        <w:pStyle w:val="ListParagraph"/>
        <w:widowControl w:val="0"/>
        <w:numPr>
          <w:ilvl w:val="0"/>
          <w:numId w:val="22"/>
        </w:numPr>
        <w:spacing w:line="240" w:lineRule="auto"/>
      </w:pPr>
      <w:r w:rsidRPr="001C0B71">
        <w:rPr>
          <w:b/>
          <w:bCs/>
        </w:rPr>
        <w:t>Public records responsibilities.</w:t>
      </w:r>
      <w:r w:rsidRPr="001C0B71">
        <w:t xml:space="preserve"> Identify which municipality or organization will respond to requests for records associated with the shared service.</w:t>
      </w:r>
    </w:p>
    <w:p w14:paraId="49B6C260" w14:textId="7B888CBF" w:rsidR="004B7F09" w:rsidRPr="004B7F09" w:rsidRDefault="004B7F09" w:rsidP="00201213">
      <w:pPr>
        <w:pStyle w:val="ListParagraph"/>
        <w:widowControl w:val="0"/>
        <w:numPr>
          <w:ilvl w:val="0"/>
          <w:numId w:val="22"/>
        </w:numPr>
        <w:spacing w:line="240" w:lineRule="auto"/>
      </w:pPr>
      <w:r w:rsidRPr="004B7F09">
        <w:rPr>
          <w:b/>
          <w:bCs/>
        </w:rPr>
        <w:t>Confidential information.</w:t>
      </w:r>
      <w:r w:rsidRPr="004B7F09">
        <w:t xml:space="preserve"> Establish expectations for handling confidential or protected information.</w:t>
      </w:r>
    </w:p>
    <w:p w14:paraId="034BC63A" w14:textId="06BD1B19" w:rsidR="004B7F09" w:rsidRPr="004B7F09" w:rsidRDefault="004B7F09" w:rsidP="00201213">
      <w:pPr>
        <w:pStyle w:val="ListParagraph"/>
        <w:widowControl w:val="0"/>
        <w:numPr>
          <w:ilvl w:val="0"/>
          <w:numId w:val="22"/>
        </w:numPr>
        <w:spacing w:line="240" w:lineRule="auto"/>
      </w:pPr>
      <w:r w:rsidRPr="004B7F09">
        <w:rPr>
          <w:b/>
          <w:bCs/>
        </w:rPr>
        <w:t>Computer and system access.</w:t>
      </w:r>
      <w:r w:rsidRPr="004B7F09">
        <w:t xml:space="preserve"> Identify what municipal systems, accounts, files, or equipment </w:t>
      </w:r>
      <w:r w:rsidR="006521CD">
        <w:t xml:space="preserve">shared </w:t>
      </w:r>
      <w:r w:rsidRPr="004B7F09">
        <w:t>employee</w:t>
      </w:r>
      <w:r w:rsidR="006521CD">
        <w:t>s</w:t>
      </w:r>
      <w:r w:rsidRPr="004B7F09">
        <w:t xml:space="preserve"> may use.</w:t>
      </w:r>
    </w:p>
    <w:p w14:paraId="0D006163" w14:textId="69935469" w:rsidR="004B7F09" w:rsidRPr="004B7F09" w:rsidRDefault="004B7F09" w:rsidP="00201213">
      <w:pPr>
        <w:pStyle w:val="ListParagraph"/>
        <w:widowControl w:val="0"/>
        <w:numPr>
          <w:ilvl w:val="0"/>
          <w:numId w:val="22"/>
        </w:numPr>
        <w:spacing w:line="240" w:lineRule="auto"/>
      </w:pPr>
      <w:r w:rsidRPr="004B7F09">
        <w:rPr>
          <w:b/>
          <w:bCs/>
        </w:rPr>
        <w:lastRenderedPageBreak/>
        <w:t>Cybersecurity.</w:t>
      </w:r>
      <w:r w:rsidRPr="004B7F09">
        <w:t xml:space="preserve"> Establish requirements for passwords, devices, remote access, data storage, and reporting cybersecurity concerns.</w:t>
      </w:r>
    </w:p>
    <w:p w14:paraId="62A4BCED" w14:textId="541A2226" w:rsidR="004B7F09" w:rsidRPr="004B7F09" w:rsidRDefault="004B7F09" w:rsidP="00201213">
      <w:pPr>
        <w:pStyle w:val="ListParagraph"/>
        <w:widowControl w:val="0"/>
        <w:numPr>
          <w:ilvl w:val="0"/>
          <w:numId w:val="22"/>
        </w:numPr>
        <w:spacing w:line="240" w:lineRule="auto"/>
      </w:pPr>
      <w:r w:rsidRPr="004B7F09">
        <w:rPr>
          <w:b/>
          <w:bCs/>
        </w:rPr>
        <w:t>Return of property and access.</w:t>
      </w:r>
      <w:r w:rsidRPr="004B7F09">
        <w:t xml:space="preserve"> Make sure keys, equipment, records, accounts, and system access are returned or disabled when an assignment ends.</w:t>
      </w:r>
    </w:p>
    <w:p w14:paraId="64F0B624" w14:textId="77777777" w:rsidR="004B7F09" w:rsidRPr="004B7F09" w:rsidRDefault="004B7F09" w:rsidP="00201213">
      <w:pPr>
        <w:pStyle w:val="Heading3"/>
        <w:keepNext w:val="0"/>
        <w:keepLines w:val="0"/>
        <w:widowControl w:val="0"/>
      </w:pPr>
      <w:r w:rsidRPr="004B7F09">
        <w:t>Managing the Agreement</w:t>
      </w:r>
    </w:p>
    <w:p w14:paraId="01885CC5" w14:textId="593DB6A2" w:rsidR="004B7F09" w:rsidRPr="00E23175" w:rsidRDefault="004B7F09" w:rsidP="00E23175">
      <w:pPr>
        <w:pStyle w:val="ListParagraph"/>
        <w:widowControl w:val="0"/>
        <w:numPr>
          <w:ilvl w:val="0"/>
          <w:numId w:val="23"/>
        </w:numPr>
        <w:spacing w:line="240" w:lineRule="auto"/>
        <w:rPr>
          <w:rFonts w:cs="Calibri"/>
          <w:szCs w:val="22"/>
        </w:rPr>
      </w:pPr>
      <w:r w:rsidRPr="00E23175">
        <w:rPr>
          <w:rFonts w:cs="Calibri"/>
          <w:b/>
          <w:bCs/>
          <w:szCs w:val="22"/>
        </w:rPr>
        <w:t xml:space="preserve">Municipal </w:t>
      </w:r>
      <w:r w:rsidR="000047C7" w:rsidRPr="00E23175">
        <w:rPr>
          <w:rFonts w:cs="Calibri"/>
          <w:b/>
          <w:bCs/>
          <w:szCs w:val="22"/>
        </w:rPr>
        <w:t xml:space="preserve">and RPC </w:t>
      </w:r>
      <w:r w:rsidRPr="00E23175">
        <w:rPr>
          <w:rFonts w:cs="Calibri"/>
          <w:b/>
          <w:bCs/>
          <w:szCs w:val="22"/>
        </w:rPr>
        <w:t>contacts.</w:t>
      </w:r>
      <w:r w:rsidRPr="00E23175">
        <w:rPr>
          <w:rFonts w:cs="Calibri"/>
          <w:szCs w:val="22"/>
        </w:rPr>
        <w:t xml:space="preserve"> Identify a primary contact for each</w:t>
      </w:r>
      <w:r w:rsidR="00A86979" w:rsidRPr="00E23175">
        <w:rPr>
          <w:rFonts w:cs="Calibri"/>
          <w:szCs w:val="22"/>
        </w:rPr>
        <w:t xml:space="preserve"> participating organization</w:t>
      </w:r>
      <w:r w:rsidRPr="00E23175">
        <w:rPr>
          <w:rFonts w:cs="Calibri"/>
          <w:szCs w:val="22"/>
        </w:rPr>
        <w:t>.</w:t>
      </w:r>
    </w:p>
    <w:p w14:paraId="017C7172" w14:textId="77777777" w:rsidR="00E23175" w:rsidRPr="00E23175" w:rsidRDefault="00E23175" w:rsidP="00E23175">
      <w:pPr>
        <w:pStyle w:val="isselectedend"/>
        <w:numPr>
          <w:ilvl w:val="0"/>
          <w:numId w:val="23"/>
        </w:numPr>
        <w:spacing w:before="0" w:beforeAutospacing="0" w:after="160" w:afterAutospacing="0"/>
        <w:contextualSpacing/>
        <w:rPr>
          <w:rFonts w:ascii="Calibri" w:hAnsi="Calibri" w:cs="Calibri"/>
          <w:sz w:val="22"/>
          <w:szCs w:val="22"/>
        </w:rPr>
      </w:pPr>
      <w:r w:rsidRPr="00E23175">
        <w:rPr>
          <w:rStyle w:val="Strong"/>
          <w:rFonts w:ascii="Calibri" w:hAnsi="Calibri" w:cs="Calibri"/>
          <w:sz w:val="22"/>
          <w:szCs w:val="22"/>
        </w:rPr>
        <w:t>Ongoing administration.</w:t>
      </w:r>
      <w:r w:rsidRPr="00E23175">
        <w:rPr>
          <w:rFonts w:ascii="Calibri" w:hAnsi="Calibri" w:cs="Calibri"/>
          <w:sz w:val="22"/>
          <w:szCs w:val="22"/>
        </w:rPr>
        <w:t xml:space="preserve"> Identify who will coordinate schedules, invoices, records, meetings, and other administrative responsibilities.</w:t>
      </w:r>
    </w:p>
    <w:p w14:paraId="1E18DB83" w14:textId="6C3EC553" w:rsidR="00E23175" w:rsidRPr="00E23175" w:rsidRDefault="00E23175" w:rsidP="00E23175">
      <w:pPr>
        <w:pStyle w:val="isselectedend"/>
        <w:numPr>
          <w:ilvl w:val="0"/>
          <w:numId w:val="23"/>
        </w:numPr>
        <w:spacing w:before="0" w:beforeAutospacing="0" w:after="160" w:afterAutospacing="0"/>
        <w:contextualSpacing/>
        <w:rPr>
          <w:rFonts w:ascii="Calibri" w:hAnsi="Calibri" w:cs="Calibri"/>
          <w:sz w:val="22"/>
          <w:szCs w:val="22"/>
        </w:rPr>
      </w:pPr>
      <w:r w:rsidRPr="00E23175">
        <w:rPr>
          <w:rStyle w:val="Strong"/>
          <w:rFonts w:ascii="Calibri" w:hAnsi="Calibri" w:cs="Calibri"/>
          <w:sz w:val="22"/>
          <w:szCs w:val="22"/>
        </w:rPr>
        <w:t>Performance review.</w:t>
      </w:r>
      <w:r w:rsidRPr="00E23175">
        <w:rPr>
          <w:rFonts w:ascii="Calibri" w:hAnsi="Calibri" w:cs="Calibri"/>
          <w:sz w:val="22"/>
          <w:szCs w:val="22"/>
        </w:rPr>
        <w:t xml:space="preserve"> Establish how the parties will evaluate whether the shared service is meeting their needs.</w:t>
      </w:r>
    </w:p>
    <w:p w14:paraId="3AA9F3CD" w14:textId="3F24F511" w:rsidR="00E23175" w:rsidRPr="00E23175" w:rsidRDefault="00E23175" w:rsidP="00E23175">
      <w:pPr>
        <w:pStyle w:val="isselectedend"/>
        <w:numPr>
          <w:ilvl w:val="0"/>
          <w:numId w:val="23"/>
        </w:numPr>
        <w:spacing w:before="0" w:beforeAutospacing="0" w:after="160" w:afterAutospacing="0"/>
        <w:contextualSpacing/>
        <w:rPr>
          <w:rFonts w:ascii="Calibri" w:hAnsi="Calibri" w:cs="Calibri"/>
          <w:sz w:val="22"/>
          <w:szCs w:val="22"/>
        </w:rPr>
      </w:pPr>
      <w:r w:rsidRPr="00E23175">
        <w:rPr>
          <w:rStyle w:val="Strong"/>
          <w:rFonts w:ascii="Calibri" w:hAnsi="Calibri" w:cs="Calibri"/>
          <w:sz w:val="22"/>
          <w:szCs w:val="22"/>
        </w:rPr>
        <w:t>Problem resolution.</w:t>
      </w:r>
      <w:r w:rsidRPr="00E23175">
        <w:rPr>
          <w:rFonts w:ascii="Calibri" w:hAnsi="Calibri" w:cs="Calibri"/>
          <w:sz w:val="22"/>
          <w:szCs w:val="22"/>
        </w:rPr>
        <w:t xml:space="preserve"> Establish how disagreements will be addressed.</w:t>
      </w:r>
    </w:p>
    <w:p w14:paraId="24FAE231" w14:textId="07DA6705" w:rsidR="00E23175" w:rsidRPr="00E23175" w:rsidRDefault="00E23175" w:rsidP="00E23175">
      <w:pPr>
        <w:pStyle w:val="isselectedend"/>
        <w:numPr>
          <w:ilvl w:val="0"/>
          <w:numId w:val="23"/>
        </w:numPr>
        <w:spacing w:before="0" w:beforeAutospacing="0" w:after="160" w:afterAutospacing="0"/>
        <w:contextualSpacing/>
        <w:rPr>
          <w:rFonts w:ascii="Calibri" w:hAnsi="Calibri" w:cs="Calibri"/>
          <w:sz w:val="22"/>
          <w:szCs w:val="22"/>
        </w:rPr>
      </w:pPr>
      <w:r w:rsidRPr="00E23175">
        <w:rPr>
          <w:rStyle w:val="Strong"/>
          <w:rFonts w:ascii="Calibri" w:hAnsi="Calibri" w:cs="Calibri"/>
          <w:sz w:val="22"/>
          <w:szCs w:val="22"/>
        </w:rPr>
        <w:t>Withdrawal.</w:t>
      </w:r>
      <w:r w:rsidRPr="00E23175">
        <w:rPr>
          <w:rFonts w:ascii="Calibri" w:hAnsi="Calibri" w:cs="Calibri"/>
          <w:sz w:val="22"/>
          <w:szCs w:val="22"/>
        </w:rPr>
        <w:t xml:space="preserve"> Explain whether and how an individual municipality may leave an ongoing arrangement.</w:t>
      </w:r>
    </w:p>
    <w:p w14:paraId="47C4445F" w14:textId="60AED620" w:rsidR="00E23175" w:rsidRPr="00E23175" w:rsidRDefault="00E23175" w:rsidP="00E23175">
      <w:pPr>
        <w:pStyle w:val="isselectedend"/>
        <w:numPr>
          <w:ilvl w:val="0"/>
          <w:numId w:val="23"/>
        </w:numPr>
        <w:spacing w:before="0" w:beforeAutospacing="0" w:after="160" w:afterAutospacing="0"/>
        <w:contextualSpacing/>
        <w:rPr>
          <w:rFonts w:ascii="Calibri" w:hAnsi="Calibri" w:cs="Calibri"/>
          <w:sz w:val="22"/>
          <w:szCs w:val="22"/>
        </w:rPr>
      </w:pPr>
      <w:r w:rsidRPr="00E23175">
        <w:rPr>
          <w:rStyle w:val="Strong"/>
          <w:rFonts w:ascii="Calibri" w:hAnsi="Calibri" w:cs="Calibri"/>
          <w:sz w:val="22"/>
          <w:szCs w:val="22"/>
        </w:rPr>
        <w:t>Termination.</w:t>
      </w:r>
      <w:r w:rsidRPr="00E23175">
        <w:rPr>
          <w:rFonts w:ascii="Calibri" w:hAnsi="Calibri" w:cs="Calibri"/>
          <w:sz w:val="22"/>
          <w:szCs w:val="22"/>
        </w:rPr>
        <w:t xml:space="preserve"> Explain how the agreement may be ended and how much notice is required.</w:t>
      </w:r>
    </w:p>
    <w:p w14:paraId="4F7FD0CB" w14:textId="2E596304" w:rsidR="00E23175" w:rsidRPr="00E23175" w:rsidRDefault="00E23175" w:rsidP="00E23175">
      <w:pPr>
        <w:pStyle w:val="isselectedend"/>
        <w:numPr>
          <w:ilvl w:val="0"/>
          <w:numId w:val="23"/>
        </w:numPr>
        <w:spacing w:before="0" w:beforeAutospacing="0" w:after="160" w:afterAutospacing="0"/>
        <w:contextualSpacing/>
        <w:rPr>
          <w:rFonts w:ascii="Calibri" w:hAnsi="Calibri" w:cs="Calibri"/>
          <w:sz w:val="22"/>
          <w:szCs w:val="22"/>
        </w:rPr>
      </w:pPr>
      <w:r w:rsidRPr="00E23175">
        <w:rPr>
          <w:rStyle w:val="Strong"/>
          <w:rFonts w:ascii="Calibri" w:hAnsi="Calibri" w:cs="Calibri"/>
          <w:sz w:val="22"/>
          <w:szCs w:val="22"/>
        </w:rPr>
        <w:t>Immediate suspension.</w:t>
      </w:r>
      <w:r w:rsidRPr="00E23175">
        <w:rPr>
          <w:rFonts w:ascii="Calibri" w:hAnsi="Calibri" w:cs="Calibri"/>
          <w:sz w:val="22"/>
          <w:szCs w:val="22"/>
        </w:rPr>
        <w:t xml:space="preserve"> Identify circumstances when an assignment may need to stop immediately, such as a safety or personnel concern.</w:t>
      </w:r>
    </w:p>
    <w:p w14:paraId="5212A815" w14:textId="77777777" w:rsidR="00E23175" w:rsidRDefault="00E23175" w:rsidP="00E23175">
      <w:pPr>
        <w:pStyle w:val="isselectedend"/>
        <w:numPr>
          <w:ilvl w:val="0"/>
          <w:numId w:val="23"/>
        </w:numPr>
        <w:spacing w:before="0" w:beforeAutospacing="0" w:after="160" w:afterAutospacing="0"/>
        <w:contextualSpacing/>
        <w:rPr>
          <w:rFonts w:ascii="Calibri" w:hAnsi="Calibri" w:cs="Calibri"/>
          <w:sz w:val="22"/>
          <w:szCs w:val="22"/>
        </w:rPr>
      </w:pPr>
      <w:r w:rsidRPr="00E23175">
        <w:rPr>
          <w:rStyle w:val="Strong"/>
          <w:rFonts w:ascii="Calibri" w:hAnsi="Calibri" w:cs="Calibri"/>
          <w:sz w:val="22"/>
          <w:szCs w:val="22"/>
        </w:rPr>
        <w:t>Transition responsibilities.</w:t>
      </w:r>
      <w:r w:rsidRPr="00E23175">
        <w:rPr>
          <w:rFonts w:ascii="Calibri" w:hAnsi="Calibri" w:cs="Calibri"/>
          <w:sz w:val="22"/>
          <w:szCs w:val="22"/>
        </w:rPr>
        <w:t xml:space="preserve"> Explain what happens to employees, records, equipment, funds, unfinished work, and outstanding costs when a municipality withdraws or the agreement ends.</w:t>
      </w:r>
    </w:p>
    <w:p w14:paraId="605C7222" w14:textId="28D36D3E" w:rsidR="00E23175" w:rsidRPr="00E23175" w:rsidRDefault="00E23175" w:rsidP="00E23175">
      <w:pPr>
        <w:pStyle w:val="isselectedend"/>
        <w:numPr>
          <w:ilvl w:val="0"/>
          <w:numId w:val="23"/>
        </w:numPr>
        <w:spacing w:before="0" w:beforeAutospacing="0" w:after="160" w:afterAutospacing="0"/>
        <w:contextualSpacing/>
        <w:rPr>
          <w:rFonts w:ascii="Calibri" w:hAnsi="Calibri" w:cs="Calibri"/>
          <w:sz w:val="22"/>
          <w:szCs w:val="22"/>
        </w:rPr>
      </w:pPr>
      <w:r w:rsidRPr="00E23175">
        <w:rPr>
          <w:rStyle w:val="Strong"/>
          <w:rFonts w:ascii="Calibri" w:hAnsi="Calibri" w:cs="Calibri"/>
          <w:sz w:val="22"/>
          <w:szCs w:val="22"/>
        </w:rPr>
        <w:t>Periodic review.</w:t>
      </w:r>
      <w:r w:rsidRPr="00E23175">
        <w:rPr>
          <w:rFonts w:ascii="Calibri" w:hAnsi="Calibri" w:cs="Calibri"/>
          <w:sz w:val="22"/>
          <w:szCs w:val="22"/>
        </w:rPr>
        <w:t xml:space="preserve"> For an ongoing arrangement, establish when the parties will review costs, staffing needs, service levels, and the agreement itself.</w:t>
      </w:r>
    </w:p>
    <w:p w14:paraId="2A3239A7" w14:textId="474660FA" w:rsidR="004B7F09" w:rsidRPr="004B7F09" w:rsidRDefault="004B7F09" w:rsidP="00201213">
      <w:pPr>
        <w:pStyle w:val="Heading3"/>
        <w:keepNext w:val="0"/>
        <w:keepLines w:val="0"/>
        <w:widowControl w:val="0"/>
      </w:pPr>
      <w:r w:rsidRPr="004B7F09">
        <w:t xml:space="preserve">Before </w:t>
      </w:r>
      <w:r w:rsidR="00E23175">
        <w:t>Share Work Begins</w:t>
      </w:r>
    </w:p>
    <w:p w14:paraId="63DA8313" w14:textId="33B343A8" w:rsidR="004B7F09" w:rsidRPr="004B7F09" w:rsidRDefault="004B7F09" w:rsidP="00201213">
      <w:pPr>
        <w:widowControl w:val="0"/>
        <w:spacing w:line="240" w:lineRule="auto"/>
      </w:pPr>
      <w:r w:rsidRPr="004B7F09">
        <w:t xml:space="preserve">Before a shared employee begins work, the </w:t>
      </w:r>
      <w:r w:rsidR="00E23175">
        <w:t>part</w:t>
      </w:r>
      <w:r w:rsidR="00713F39">
        <w:t>i</w:t>
      </w:r>
      <w:r w:rsidR="00E23175">
        <w:t>es</w:t>
      </w:r>
      <w:r w:rsidRPr="004B7F09">
        <w:t xml:space="preserve"> should make sure:</w:t>
      </w:r>
    </w:p>
    <w:p w14:paraId="1ACE624A" w14:textId="7C32F13F" w:rsidR="00713F39" w:rsidRDefault="00713F39" w:rsidP="00713F39">
      <w:pPr>
        <w:pStyle w:val="ListParagraph"/>
        <w:numPr>
          <w:ilvl w:val="0"/>
          <w:numId w:val="28"/>
        </w:numPr>
        <w:spacing w:line="240" w:lineRule="auto"/>
        <w:rPr>
          <w:rFonts w:cs="Calibri"/>
        </w:rPr>
      </w:pPr>
      <w:r w:rsidRPr="00713F39">
        <w:rPr>
          <w:rFonts w:cs="Calibri"/>
        </w:rPr>
        <w:t>The appropriate legal authority for the arrangement has been identified.</w:t>
      </w:r>
    </w:p>
    <w:p w14:paraId="6A4B91B1" w14:textId="12E5B79B" w:rsidR="00CA76F8" w:rsidRPr="00713F39" w:rsidRDefault="00CA76F8" w:rsidP="00713F39">
      <w:pPr>
        <w:pStyle w:val="ListParagraph"/>
        <w:numPr>
          <w:ilvl w:val="0"/>
          <w:numId w:val="28"/>
        </w:numPr>
        <w:spacing w:line="240" w:lineRule="auto"/>
        <w:rPr>
          <w:rFonts w:cs="Calibri"/>
        </w:rPr>
      </w:pPr>
      <w:r w:rsidRPr="00CA76F8">
        <w:rPr>
          <w:rFonts w:cs="Calibri"/>
        </w:rPr>
        <w:t>Applicable collective bargaining agreements have been reviewed, and any required notice or bargaining has been completed.</w:t>
      </w:r>
    </w:p>
    <w:p w14:paraId="7A9D7B6F" w14:textId="7F374B36" w:rsidR="00713F39" w:rsidRPr="00713F39" w:rsidRDefault="00713F39" w:rsidP="00713F39">
      <w:pPr>
        <w:pStyle w:val="ListParagraph"/>
        <w:numPr>
          <w:ilvl w:val="0"/>
          <w:numId w:val="28"/>
        </w:numPr>
        <w:spacing w:line="240" w:lineRule="auto"/>
        <w:rPr>
          <w:rFonts w:cs="Calibri"/>
        </w:rPr>
      </w:pPr>
      <w:r w:rsidRPr="00713F39">
        <w:rPr>
          <w:rFonts w:cs="Calibri"/>
        </w:rPr>
        <w:t>Required municipal and RPC approvals have been obtained.</w:t>
      </w:r>
    </w:p>
    <w:p w14:paraId="069552C4" w14:textId="074D45E4" w:rsidR="00713F39" w:rsidRPr="00713F39" w:rsidRDefault="00713F39" w:rsidP="00713F39">
      <w:pPr>
        <w:pStyle w:val="ListParagraph"/>
        <w:numPr>
          <w:ilvl w:val="0"/>
          <w:numId w:val="28"/>
        </w:numPr>
        <w:spacing w:line="240" w:lineRule="auto"/>
        <w:rPr>
          <w:rFonts w:cs="Calibri"/>
        </w:rPr>
      </w:pPr>
      <w:r w:rsidRPr="00713F39">
        <w:rPr>
          <w:rFonts w:cs="Calibri"/>
        </w:rPr>
        <w:t>The agreement has been signed by authorized officials.</w:t>
      </w:r>
    </w:p>
    <w:p w14:paraId="2994E79F" w14:textId="3A7EE544" w:rsidR="00713F39" w:rsidRPr="00713F39" w:rsidRDefault="00713F39" w:rsidP="00713F39">
      <w:pPr>
        <w:pStyle w:val="ListParagraph"/>
        <w:numPr>
          <w:ilvl w:val="0"/>
          <w:numId w:val="28"/>
        </w:numPr>
        <w:spacing w:line="240" w:lineRule="auto"/>
        <w:rPr>
          <w:rFonts w:cs="Calibri"/>
        </w:rPr>
      </w:pPr>
      <w:r w:rsidRPr="00713F39">
        <w:rPr>
          <w:rFonts w:cs="Calibri"/>
        </w:rPr>
        <w:t>Required funding and budget authority are in place.</w:t>
      </w:r>
    </w:p>
    <w:p w14:paraId="50867E00" w14:textId="312E2657" w:rsidR="00713F39" w:rsidRPr="00713F39" w:rsidRDefault="00713F39" w:rsidP="00713F39">
      <w:pPr>
        <w:pStyle w:val="ListParagraph"/>
        <w:numPr>
          <w:ilvl w:val="0"/>
          <w:numId w:val="28"/>
        </w:numPr>
        <w:spacing w:line="240" w:lineRule="auto"/>
        <w:rPr>
          <w:rFonts w:cs="Calibri"/>
        </w:rPr>
      </w:pPr>
      <w:r w:rsidRPr="00713F39">
        <w:rPr>
          <w:rFonts w:cs="Calibri"/>
        </w:rPr>
        <w:t>Employees understand their assignments, schedules, and duties.</w:t>
      </w:r>
    </w:p>
    <w:p w14:paraId="529CAB87" w14:textId="50F4DCF4" w:rsidR="00713F39" w:rsidRPr="00713F39" w:rsidRDefault="00713F39" w:rsidP="00713F39">
      <w:pPr>
        <w:pStyle w:val="ListParagraph"/>
        <w:numPr>
          <w:ilvl w:val="0"/>
          <w:numId w:val="28"/>
        </w:numPr>
        <w:spacing w:line="240" w:lineRule="auto"/>
        <w:rPr>
          <w:rFonts w:cs="Calibri"/>
        </w:rPr>
      </w:pPr>
      <w:r w:rsidRPr="00713F39">
        <w:rPr>
          <w:rFonts w:cs="Calibri"/>
        </w:rPr>
        <w:t>Employees know who provides day-to-day supervision.</w:t>
      </w:r>
    </w:p>
    <w:p w14:paraId="5AA0B70E" w14:textId="06EF0BDD" w:rsidR="00713F39" w:rsidRPr="00713F39" w:rsidRDefault="00713F39" w:rsidP="00713F39">
      <w:pPr>
        <w:pStyle w:val="ListParagraph"/>
        <w:numPr>
          <w:ilvl w:val="0"/>
          <w:numId w:val="28"/>
        </w:numPr>
        <w:spacing w:line="240" w:lineRule="auto"/>
      </w:pPr>
      <w:r w:rsidRPr="00713F39">
        <w:t>Required licenses, certifications, and training have been confirmed.</w:t>
      </w:r>
    </w:p>
    <w:p w14:paraId="629B8B5F" w14:textId="62990126" w:rsidR="00713F39" w:rsidRPr="00713F39" w:rsidRDefault="00713F39" w:rsidP="00713F39">
      <w:pPr>
        <w:pStyle w:val="ListParagraph"/>
        <w:numPr>
          <w:ilvl w:val="0"/>
          <w:numId w:val="28"/>
        </w:numPr>
        <w:spacing w:line="240" w:lineRule="auto"/>
      </w:pPr>
      <w:r w:rsidRPr="00713F39">
        <w:t>Insurance and workers' compensation questions have been addressed.</w:t>
      </w:r>
    </w:p>
    <w:p w14:paraId="043E9BF3" w14:textId="22CE0A70" w:rsidR="00713F39" w:rsidRPr="00713F39" w:rsidRDefault="00713F39" w:rsidP="00713F39">
      <w:pPr>
        <w:pStyle w:val="ListParagraph"/>
        <w:numPr>
          <w:ilvl w:val="0"/>
          <w:numId w:val="28"/>
        </w:numPr>
        <w:spacing w:line="240" w:lineRule="auto"/>
      </w:pPr>
      <w:r w:rsidRPr="00713F39">
        <w:t>Necessary safety orientation has been completed.</w:t>
      </w:r>
    </w:p>
    <w:p w14:paraId="70F163FC" w14:textId="55733949" w:rsidR="00713F39" w:rsidRPr="00713F39" w:rsidRDefault="00713F39" w:rsidP="00713F39">
      <w:pPr>
        <w:pStyle w:val="ListParagraph"/>
        <w:numPr>
          <w:ilvl w:val="0"/>
          <w:numId w:val="28"/>
        </w:numPr>
        <w:spacing w:line="240" w:lineRule="auto"/>
      </w:pPr>
      <w:r w:rsidRPr="00713F39">
        <w:t>Vehicle and equipment use has been approved.</w:t>
      </w:r>
    </w:p>
    <w:p w14:paraId="7795A8EA" w14:textId="4069941D" w:rsidR="00713F39" w:rsidRPr="00713F39" w:rsidRDefault="00713F39" w:rsidP="00713F39">
      <w:pPr>
        <w:pStyle w:val="ListParagraph"/>
        <w:numPr>
          <w:ilvl w:val="0"/>
          <w:numId w:val="28"/>
        </w:numPr>
        <w:spacing w:line="240" w:lineRule="auto"/>
      </w:pPr>
      <w:r w:rsidRPr="00713F39">
        <w:t>Access to buildings, records, and computer systems has been arranged.</w:t>
      </w:r>
    </w:p>
    <w:p w14:paraId="5E556C56" w14:textId="77FC760E" w:rsidR="00713F39" w:rsidRPr="00713F39" w:rsidRDefault="00713F39" w:rsidP="00713F39">
      <w:pPr>
        <w:pStyle w:val="ListParagraph"/>
        <w:numPr>
          <w:ilvl w:val="0"/>
          <w:numId w:val="28"/>
        </w:numPr>
        <w:spacing w:line="240" w:lineRule="auto"/>
        <w:rPr>
          <w:rFonts w:cs="Calibri"/>
        </w:rPr>
      </w:pPr>
      <w:r w:rsidRPr="00713F39">
        <w:rPr>
          <w:rFonts w:cs="Calibri"/>
        </w:rPr>
        <w:t>A process is in place for tracking employee time, equipment use, and other costs.</w:t>
      </w:r>
    </w:p>
    <w:p w14:paraId="0E2A030D" w14:textId="2B49E502" w:rsidR="00713F39" w:rsidRPr="00713F39" w:rsidRDefault="00713F39" w:rsidP="00713F39">
      <w:pPr>
        <w:pStyle w:val="ListParagraph"/>
        <w:numPr>
          <w:ilvl w:val="0"/>
          <w:numId w:val="28"/>
        </w:numPr>
        <w:spacing w:line="240" w:lineRule="auto"/>
        <w:rPr>
          <w:rFonts w:cs="Calibri"/>
        </w:rPr>
      </w:pPr>
      <w:r w:rsidRPr="00713F39">
        <w:rPr>
          <w:rFonts w:cs="Calibri"/>
        </w:rPr>
        <w:t>Employees know who to contact with questions or concerns.</w:t>
      </w:r>
    </w:p>
    <w:p w14:paraId="6F969ADA" w14:textId="77777777" w:rsidR="004B7F09" w:rsidRPr="004B7F09" w:rsidRDefault="004B7F09" w:rsidP="00201213">
      <w:pPr>
        <w:pStyle w:val="Heading3"/>
        <w:keepNext w:val="0"/>
        <w:keepLines w:val="0"/>
        <w:widowControl w:val="0"/>
      </w:pPr>
      <w:r w:rsidRPr="004B7F09">
        <w:t>Keep the Agreement Appropriate to the Arrangement</w:t>
      </w:r>
    </w:p>
    <w:p w14:paraId="2C4F771C" w14:textId="77777777" w:rsidR="00E24594" w:rsidRPr="00E24594" w:rsidRDefault="00E24594" w:rsidP="00E24594">
      <w:r w:rsidRPr="00E24594">
        <w:t>A municipality providing a public works employee to a neighboring municipality for two weeks may not need the same agreement as several municipalities sharing an assessor for many years or creating a regional service administered by an RPC.</w:t>
      </w:r>
    </w:p>
    <w:p w14:paraId="7F9948BB" w14:textId="77777777" w:rsidR="00E24594" w:rsidRPr="00E24594" w:rsidRDefault="00E24594" w:rsidP="00E24594">
      <w:r w:rsidRPr="00E24594">
        <w:t>The goal is not to make staff sharing difficult. It is to make sure the participating municipalities, organizations, and employees understand their responsibilities before questions arise.</w:t>
      </w:r>
    </w:p>
    <w:p w14:paraId="36882CCA" w14:textId="77777777" w:rsidR="00E24594" w:rsidRPr="00E24594" w:rsidRDefault="00E24594" w:rsidP="00E24594">
      <w:r w:rsidRPr="00E24594">
        <w:lastRenderedPageBreak/>
        <w:t>For short-term assistance, focus on the essentials: legal authority, employer, supervision, work to be performed, costs, insurance and liability, and duration. Longer-term arrangements will usually require more detail.</w:t>
      </w:r>
    </w:p>
    <w:p w14:paraId="5F585F00" w14:textId="09B79771" w:rsidR="001B074D" w:rsidRPr="00750137" w:rsidRDefault="00E24594" w:rsidP="007871E4">
      <w:pPr>
        <w:rPr>
          <w:rFonts w:cs="Calibri"/>
          <w:szCs w:val="22"/>
        </w:rPr>
      </w:pPr>
      <w:r w:rsidRPr="00E24594">
        <w:t>Because shared services can raise questions about municipal authority, employment, workers' compensation, insurance, liability, budgeting, and other legal requirements, municipalities should consult municipal counsel and their insurance provider as appropriate.</w:t>
      </w:r>
    </w:p>
    <w:sectPr w:rsidR="001B074D" w:rsidRPr="00750137" w:rsidSect="004B7F09">
      <w:footerReference w:type="default" r:id="rId24"/>
      <w:pgSz w:w="12240" w:h="15840"/>
      <w:pgMar w:top="720" w:right="720" w:bottom="144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041439" w14:textId="77777777" w:rsidR="008E17C1" w:rsidRDefault="008E17C1" w:rsidP="004B7F09">
      <w:pPr>
        <w:spacing w:after="0" w:line="240" w:lineRule="auto"/>
      </w:pPr>
      <w:r>
        <w:separator/>
      </w:r>
    </w:p>
  </w:endnote>
  <w:endnote w:type="continuationSeparator" w:id="0">
    <w:p w14:paraId="0406775D" w14:textId="77777777" w:rsidR="008E17C1" w:rsidRDefault="008E17C1" w:rsidP="004B7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040280" w14:textId="58A137B0" w:rsidR="004B7F09" w:rsidRDefault="004B7F09" w:rsidP="004B7F09">
    <w:pPr>
      <w:pStyle w:val="Footer"/>
      <w:tabs>
        <w:tab w:val="clear" w:pos="4680"/>
        <w:tab w:val="clear" w:pos="9360"/>
      </w:tabs>
    </w:pPr>
    <w:r>
      <w:t>VLCT: Municipal Staff</w:t>
    </w:r>
    <w:r w:rsidR="000E15E9">
      <w:t xml:space="preserve"> </w:t>
    </w:r>
    <w:r>
      <w:t>Sharing Agreement Checklist</w:t>
    </w:r>
    <w:r>
      <w:tab/>
      <w:t>(</w:t>
    </w:r>
    <w:r w:rsidR="000C6915">
      <w:t xml:space="preserve">October </w:t>
    </w:r>
    <w:r>
      <w:t>2026)</w:t>
    </w:r>
    <w:r w:rsidR="00D927AC">
      <w:tab/>
    </w:r>
    <w:r w:rsidR="000E15E9">
      <w:tab/>
    </w:r>
    <w:r w:rsidR="000E15E9">
      <w:tab/>
    </w:r>
    <w:r w:rsidR="000E15E9">
      <w:tab/>
    </w:r>
    <w:r w:rsidR="000E15E9">
      <w:tab/>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F961F" w14:textId="77777777" w:rsidR="008E17C1" w:rsidRDefault="008E17C1" w:rsidP="004B7F09">
      <w:pPr>
        <w:spacing w:after="0" w:line="240" w:lineRule="auto"/>
      </w:pPr>
      <w:r>
        <w:separator/>
      </w:r>
    </w:p>
  </w:footnote>
  <w:footnote w:type="continuationSeparator" w:id="0">
    <w:p w14:paraId="117E0B1E" w14:textId="77777777" w:rsidR="008E17C1" w:rsidRDefault="008E17C1" w:rsidP="004B7F0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329"/>
    <w:multiLevelType w:val="hybridMultilevel"/>
    <w:tmpl w:val="92207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86B2D"/>
    <w:multiLevelType w:val="multilevel"/>
    <w:tmpl w:val="E71A9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CF3F3E"/>
    <w:multiLevelType w:val="multilevel"/>
    <w:tmpl w:val="E9FC1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04D1A"/>
    <w:multiLevelType w:val="multilevel"/>
    <w:tmpl w:val="4F5006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85748C"/>
    <w:multiLevelType w:val="multilevel"/>
    <w:tmpl w:val="C84C9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B4179A"/>
    <w:multiLevelType w:val="hybridMultilevel"/>
    <w:tmpl w:val="25385888"/>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D553541"/>
    <w:multiLevelType w:val="multilevel"/>
    <w:tmpl w:val="7C38D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D50E68"/>
    <w:multiLevelType w:val="multilevel"/>
    <w:tmpl w:val="C7D6E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2780476"/>
    <w:multiLevelType w:val="hybridMultilevel"/>
    <w:tmpl w:val="9CA4D7A0"/>
    <w:lvl w:ilvl="0" w:tplc="514E9196">
      <w:start w:val="1"/>
      <w:numFmt w:val="decimal"/>
      <w:lvlText w:val="%1."/>
      <w:lvlJc w:val="left"/>
      <w:pPr>
        <w:ind w:left="720" w:hanging="360"/>
      </w:pPr>
      <w:rPr>
        <w:rFonts w:ascii="Calibri" w:hAnsi="Calibri" w:cs="Calibri"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645CA7"/>
    <w:multiLevelType w:val="multilevel"/>
    <w:tmpl w:val="5DA86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4017587"/>
    <w:multiLevelType w:val="multilevel"/>
    <w:tmpl w:val="00E6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AA6718"/>
    <w:multiLevelType w:val="hybridMultilevel"/>
    <w:tmpl w:val="C0ECA8D2"/>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50868"/>
    <w:multiLevelType w:val="hybridMultilevel"/>
    <w:tmpl w:val="581223BE"/>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E9C550D"/>
    <w:multiLevelType w:val="hybridMultilevel"/>
    <w:tmpl w:val="42B6BDFA"/>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A05BE3"/>
    <w:multiLevelType w:val="hybridMultilevel"/>
    <w:tmpl w:val="CA14D820"/>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32F45F6"/>
    <w:multiLevelType w:val="multilevel"/>
    <w:tmpl w:val="584E1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A73458"/>
    <w:multiLevelType w:val="multilevel"/>
    <w:tmpl w:val="87263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681423D"/>
    <w:multiLevelType w:val="hybridMultilevel"/>
    <w:tmpl w:val="E34EB310"/>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AC111B3"/>
    <w:multiLevelType w:val="hybridMultilevel"/>
    <w:tmpl w:val="419A134E"/>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1A6568"/>
    <w:multiLevelType w:val="hybridMultilevel"/>
    <w:tmpl w:val="0818D692"/>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013C12"/>
    <w:multiLevelType w:val="multilevel"/>
    <w:tmpl w:val="69A2D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997E98"/>
    <w:multiLevelType w:val="multilevel"/>
    <w:tmpl w:val="B3AA06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975D36"/>
    <w:multiLevelType w:val="multilevel"/>
    <w:tmpl w:val="45C02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CEB7E57"/>
    <w:multiLevelType w:val="multilevel"/>
    <w:tmpl w:val="5CA82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E996FC4"/>
    <w:multiLevelType w:val="hybridMultilevel"/>
    <w:tmpl w:val="E2429DC6"/>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FCB32B2"/>
    <w:multiLevelType w:val="multilevel"/>
    <w:tmpl w:val="12687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835BC8"/>
    <w:multiLevelType w:val="multilevel"/>
    <w:tmpl w:val="852E9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F90BD4"/>
    <w:multiLevelType w:val="hybridMultilevel"/>
    <w:tmpl w:val="E72C20EC"/>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B667A78"/>
    <w:multiLevelType w:val="multilevel"/>
    <w:tmpl w:val="2EC0D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C083BD2"/>
    <w:multiLevelType w:val="hybridMultilevel"/>
    <w:tmpl w:val="47BC726C"/>
    <w:lvl w:ilvl="0" w:tplc="D2885ED2">
      <w:start w:val="1"/>
      <w:numFmt w:val="bullet"/>
      <w:lvlText w:val="□"/>
      <w:lvlJc w:val="left"/>
      <w:pPr>
        <w:ind w:left="720" w:hanging="360"/>
      </w:pPr>
      <w:rPr>
        <w:rFonts w:ascii="Segoe UI Symbol" w:hAnsi="Segoe UI 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1902CE"/>
    <w:multiLevelType w:val="multilevel"/>
    <w:tmpl w:val="A3160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524A52"/>
    <w:multiLevelType w:val="multilevel"/>
    <w:tmpl w:val="FB86F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1488833">
    <w:abstractNumId w:val="20"/>
  </w:num>
  <w:num w:numId="2" w16cid:durableId="2050454501">
    <w:abstractNumId w:val="22"/>
  </w:num>
  <w:num w:numId="3" w16cid:durableId="971209560">
    <w:abstractNumId w:val="30"/>
  </w:num>
  <w:num w:numId="4" w16cid:durableId="342170752">
    <w:abstractNumId w:val="15"/>
  </w:num>
  <w:num w:numId="5" w16cid:durableId="259990055">
    <w:abstractNumId w:val="1"/>
  </w:num>
  <w:num w:numId="6" w16cid:durableId="1137606543">
    <w:abstractNumId w:val="26"/>
  </w:num>
  <w:num w:numId="7" w16cid:durableId="520823633">
    <w:abstractNumId w:val="28"/>
  </w:num>
  <w:num w:numId="8" w16cid:durableId="698311961">
    <w:abstractNumId w:val="6"/>
  </w:num>
  <w:num w:numId="9" w16cid:durableId="725252930">
    <w:abstractNumId w:val="16"/>
  </w:num>
  <w:num w:numId="10" w16cid:durableId="307712791">
    <w:abstractNumId w:val="23"/>
  </w:num>
  <w:num w:numId="11" w16cid:durableId="1502233774">
    <w:abstractNumId w:val="21"/>
  </w:num>
  <w:num w:numId="12" w16cid:durableId="1166676442">
    <w:abstractNumId w:val="4"/>
  </w:num>
  <w:num w:numId="13" w16cid:durableId="892932643">
    <w:abstractNumId w:val="2"/>
  </w:num>
  <w:num w:numId="14" w16cid:durableId="1470785186">
    <w:abstractNumId w:val="3"/>
  </w:num>
  <w:num w:numId="15" w16cid:durableId="2103448164">
    <w:abstractNumId w:val="7"/>
  </w:num>
  <w:num w:numId="16" w16cid:durableId="2130970236">
    <w:abstractNumId w:val="0"/>
  </w:num>
  <w:num w:numId="17" w16cid:durableId="880362281">
    <w:abstractNumId w:val="13"/>
  </w:num>
  <w:num w:numId="18" w16cid:durableId="2063745793">
    <w:abstractNumId w:val="19"/>
  </w:num>
  <w:num w:numId="19" w16cid:durableId="449978417">
    <w:abstractNumId w:val="11"/>
  </w:num>
  <w:num w:numId="20" w16cid:durableId="1479956094">
    <w:abstractNumId w:val="27"/>
  </w:num>
  <w:num w:numId="21" w16cid:durableId="161435927">
    <w:abstractNumId w:val="14"/>
  </w:num>
  <w:num w:numId="22" w16cid:durableId="2055687786">
    <w:abstractNumId w:val="5"/>
  </w:num>
  <w:num w:numId="23" w16cid:durableId="1021273957">
    <w:abstractNumId w:val="29"/>
  </w:num>
  <w:num w:numId="24" w16cid:durableId="119345017">
    <w:abstractNumId w:val="18"/>
  </w:num>
  <w:num w:numId="25" w16cid:durableId="1637031917">
    <w:abstractNumId w:val="9"/>
  </w:num>
  <w:num w:numId="26" w16cid:durableId="9643047">
    <w:abstractNumId w:val="31"/>
  </w:num>
  <w:num w:numId="27" w16cid:durableId="264920161">
    <w:abstractNumId w:val="17"/>
  </w:num>
  <w:num w:numId="28" w16cid:durableId="1875384390">
    <w:abstractNumId w:val="24"/>
  </w:num>
  <w:num w:numId="29" w16cid:durableId="842937731">
    <w:abstractNumId w:val="25"/>
  </w:num>
  <w:num w:numId="30" w16cid:durableId="1982078829">
    <w:abstractNumId w:val="10"/>
  </w:num>
  <w:num w:numId="31" w16cid:durableId="1687557445">
    <w:abstractNumId w:val="12"/>
  </w:num>
  <w:num w:numId="32" w16cid:durableId="168751188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F09"/>
    <w:rsid w:val="000047C7"/>
    <w:rsid w:val="00015DFB"/>
    <w:rsid w:val="0002486D"/>
    <w:rsid w:val="0003514A"/>
    <w:rsid w:val="00037230"/>
    <w:rsid w:val="0004380D"/>
    <w:rsid w:val="00044A04"/>
    <w:rsid w:val="00047132"/>
    <w:rsid w:val="00052046"/>
    <w:rsid w:val="000544E9"/>
    <w:rsid w:val="000641A5"/>
    <w:rsid w:val="00064DB6"/>
    <w:rsid w:val="0006570E"/>
    <w:rsid w:val="000725CF"/>
    <w:rsid w:val="00086452"/>
    <w:rsid w:val="000904BB"/>
    <w:rsid w:val="00090977"/>
    <w:rsid w:val="000940DB"/>
    <w:rsid w:val="000942AF"/>
    <w:rsid w:val="000A0E26"/>
    <w:rsid w:val="000A5809"/>
    <w:rsid w:val="000B176C"/>
    <w:rsid w:val="000B5E85"/>
    <w:rsid w:val="000B695A"/>
    <w:rsid w:val="000C2317"/>
    <w:rsid w:val="000C564E"/>
    <w:rsid w:val="000C6915"/>
    <w:rsid w:val="000D4BD3"/>
    <w:rsid w:val="000D55F9"/>
    <w:rsid w:val="000D6A21"/>
    <w:rsid w:val="000E15E9"/>
    <w:rsid w:val="000E1766"/>
    <w:rsid w:val="000E180A"/>
    <w:rsid w:val="001038CD"/>
    <w:rsid w:val="00113838"/>
    <w:rsid w:val="00121F66"/>
    <w:rsid w:val="00126500"/>
    <w:rsid w:val="00126DA1"/>
    <w:rsid w:val="00134E7B"/>
    <w:rsid w:val="00146EDD"/>
    <w:rsid w:val="00162D3F"/>
    <w:rsid w:val="00165ADF"/>
    <w:rsid w:val="00165C3F"/>
    <w:rsid w:val="00172C7A"/>
    <w:rsid w:val="001866E9"/>
    <w:rsid w:val="00186BD4"/>
    <w:rsid w:val="00194399"/>
    <w:rsid w:val="00196359"/>
    <w:rsid w:val="001A1B03"/>
    <w:rsid w:val="001B074D"/>
    <w:rsid w:val="001B41F8"/>
    <w:rsid w:val="001B460A"/>
    <w:rsid w:val="001C0B71"/>
    <w:rsid w:val="001C2EEE"/>
    <w:rsid w:val="001D212E"/>
    <w:rsid w:val="001D41E1"/>
    <w:rsid w:val="001D4BA2"/>
    <w:rsid w:val="001E0E7D"/>
    <w:rsid w:val="001E1831"/>
    <w:rsid w:val="001E3E44"/>
    <w:rsid w:val="001E423F"/>
    <w:rsid w:val="00201213"/>
    <w:rsid w:val="00204448"/>
    <w:rsid w:val="00231626"/>
    <w:rsid w:val="002342B9"/>
    <w:rsid w:val="00244CE7"/>
    <w:rsid w:val="00256837"/>
    <w:rsid w:val="0026140D"/>
    <w:rsid w:val="00267DF5"/>
    <w:rsid w:val="00272F5C"/>
    <w:rsid w:val="00280465"/>
    <w:rsid w:val="00286488"/>
    <w:rsid w:val="002904AF"/>
    <w:rsid w:val="002925F2"/>
    <w:rsid w:val="002C1724"/>
    <w:rsid w:val="002D3A13"/>
    <w:rsid w:val="002E491E"/>
    <w:rsid w:val="002E5054"/>
    <w:rsid w:val="002F0DC6"/>
    <w:rsid w:val="002F5F7E"/>
    <w:rsid w:val="00303E5C"/>
    <w:rsid w:val="00305F7A"/>
    <w:rsid w:val="00313FDD"/>
    <w:rsid w:val="00327AD8"/>
    <w:rsid w:val="0033240E"/>
    <w:rsid w:val="00341910"/>
    <w:rsid w:val="00342722"/>
    <w:rsid w:val="00342B1A"/>
    <w:rsid w:val="00352B1D"/>
    <w:rsid w:val="00362C26"/>
    <w:rsid w:val="00364FE6"/>
    <w:rsid w:val="00376995"/>
    <w:rsid w:val="003770EE"/>
    <w:rsid w:val="00381777"/>
    <w:rsid w:val="00384F2E"/>
    <w:rsid w:val="0038573C"/>
    <w:rsid w:val="00390420"/>
    <w:rsid w:val="00392B65"/>
    <w:rsid w:val="00392BDF"/>
    <w:rsid w:val="003938F2"/>
    <w:rsid w:val="003971F2"/>
    <w:rsid w:val="003A1A20"/>
    <w:rsid w:val="003A2F7C"/>
    <w:rsid w:val="003A65CE"/>
    <w:rsid w:val="003B1503"/>
    <w:rsid w:val="003B454F"/>
    <w:rsid w:val="003C00D8"/>
    <w:rsid w:val="003C0D26"/>
    <w:rsid w:val="003C13AB"/>
    <w:rsid w:val="003C2C74"/>
    <w:rsid w:val="003D2424"/>
    <w:rsid w:val="003D4108"/>
    <w:rsid w:val="003F40A9"/>
    <w:rsid w:val="004020E1"/>
    <w:rsid w:val="004038BF"/>
    <w:rsid w:val="00404EAF"/>
    <w:rsid w:val="00411005"/>
    <w:rsid w:val="004123FC"/>
    <w:rsid w:val="004226CA"/>
    <w:rsid w:val="00430817"/>
    <w:rsid w:val="00433D61"/>
    <w:rsid w:val="00437034"/>
    <w:rsid w:val="0044254D"/>
    <w:rsid w:val="00442882"/>
    <w:rsid w:val="00445D90"/>
    <w:rsid w:val="00447863"/>
    <w:rsid w:val="004502AA"/>
    <w:rsid w:val="00452085"/>
    <w:rsid w:val="00452EFF"/>
    <w:rsid w:val="00462297"/>
    <w:rsid w:val="00462BDE"/>
    <w:rsid w:val="00471F76"/>
    <w:rsid w:val="00472146"/>
    <w:rsid w:val="00481177"/>
    <w:rsid w:val="00481DAE"/>
    <w:rsid w:val="00485286"/>
    <w:rsid w:val="004A2A82"/>
    <w:rsid w:val="004A405F"/>
    <w:rsid w:val="004A47DD"/>
    <w:rsid w:val="004A608E"/>
    <w:rsid w:val="004B7F09"/>
    <w:rsid w:val="004C2179"/>
    <w:rsid w:val="004C2872"/>
    <w:rsid w:val="004C4661"/>
    <w:rsid w:val="004C7856"/>
    <w:rsid w:val="004E3A76"/>
    <w:rsid w:val="004E6EFC"/>
    <w:rsid w:val="004F0037"/>
    <w:rsid w:val="004F1EC4"/>
    <w:rsid w:val="004F447F"/>
    <w:rsid w:val="004F52A1"/>
    <w:rsid w:val="00500A5E"/>
    <w:rsid w:val="0050681C"/>
    <w:rsid w:val="005079E4"/>
    <w:rsid w:val="00516565"/>
    <w:rsid w:val="0051778C"/>
    <w:rsid w:val="00524D4F"/>
    <w:rsid w:val="00533D59"/>
    <w:rsid w:val="00552D95"/>
    <w:rsid w:val="005551B1"/>
    <w:rsid w:val="005577DB"/>
    <w:rsid w:val="0056245B"/>
    <w:rsid w:val="00565ADD"/>
    <w:rsid w:val="00573489"/>
    <w:rsid w:val="0058114D"/>
    <w:rsid w:val="0058258A"/>
    <w:rsid w:val="00584532"/>
    <w:rsid w:val="005A5CC1"/>
    <w:rsid w:val="005B4E5D"/>
    <w:rsid w:val="005B7DC3"/>
    <w:rsid w:val="005E11E9"/>
    <w:rsid w:val="005E5BE4"/>
    <w:rsid w:val="005F3BBE"/>
    <w:rsid w:val="005F58B1"/>
    <w:rsid w:val="005F5DDF"/>
    <w:rsid w:val="00601F4A"/>
    <w:rsid w:val="006037AA"/>
    <w:rsid w:val="00604C67"/>
    <w:rsid w:val="00612AAF"/>
    <w:rsid w:val="006210FF"/>
    <w:rsid w:val="00627BA7"/>
    <w:rsid w:val="006344D4"/>
    <w:rsid w:val="0063751B"/>
    <w:rsid w:val="006421DB"/>
    <w:rsid w:val="00646638"/>
    <w:rsid w:val="0065066F"/>
    <w:rsid w:val="006521CD"/>
    <w:rsid w:val="00652F93"/>
    <w:rsid w:val="0065670F"/>
    <w:rsid w:val="00663636"/>
    <w:rsid w:val="006652E0"/>
    <w:rsid w:val="00666EE0"/>
    <w:rsid w:val="0067309F"/>
    <w:rsid w:val="0068011E"/>
    <w:rsid w:val="006819E5"/>
    <w:rsid w:val="00683EC6"/>
    <w:rsid w:val="00686682"/>
    <w:rsid w:val="00686892"/>
    <w:rsid w:val="006956D7"/>
    <w:rsid w:val="006A0AF7"/>
    <w:rsid w:val="006C3FDA"/>
    <w:rsid w:val="006C5B2B"/>
    <w:rsid w:val="006D06C3"/>
    <w:rsid w:val="006D42E0"/>
    <w:rsid w:val="006E650E"/>
    <w:rsid w:val="006F0C15"/>
    <w:rsid w:val="00712729"/>
    <w:rsid w:val="007133CF"/>
    <w:rsid w:val="007134A1"/>
    <w:rsid w:val="00713F39"/>
    <w:rsid w:val="00730F0A"/>
    <w:rsid w:val="00733F94"/>
    <w:rsid w:val="00735B1C"/>
    <w:rsid w:val="00746DF7"/>
    <w:rsid w:val="00750137"/>
    <w:rsid w:val="0075407B"/>
    <w:rsid w:val="00754145"/>
    <w:rsid w:val="00765CC6"/>
    <w:rsid w:val="00766BE1"/>
    <w:rsid w:val="00781DA0"/>
    <w:rsid w:val="00784AB8"/>
    <w:rsid w:val="007871E4"/>
    <w:rsid w:val="007929C1"/>
    <w:rsid w:val="00795BB4"/>
    <w:rsid w:val="007B2FD4"/>
    <w:rsid w:val="007C50AB"/>
    <w:rsid w:val="007C7D51"/>
    <w:rsid w:val="007D320B"/>
    <w:rsid w:val="007D3B2F"/>
    <w:rsid w:val="007E2C13"/>
    <w:rsid w:val="007F4532"/>
    <w:rsid w:val="007F5163"/>
    <w:rsid w:val="008012A0"/>
    <w:rsid w:val="00822AEA"/>
    <w:rsid w:val="00830714"/>
    <w:rsid w:val="00830F86"/>
    <w:rsid w:val="0083176B"/>
    <w:rsid w:val="008323C8"/>
    <w:rsid w:val="00837CD6"/>
    <w:rsid w:val="00846609"/>
    <w:rsid w:val="0085438B"/>
    <w:rsid w:val="00867653"/>
    <w:rsid w:val="00867DC4"/>
    <w:rsid w:val="00870E7A"/>
    <w:rsid w:val="00872D86"/>
    <w:rsid w:val="00881283"/>
    <w:rsid w:val="00897729"/>
    <w:rsid w:val="008A314B"/>
    <w:rsid w:val="008A5C92"/>
    <w:rsid w:val="008A7AEB"/>
    <w:rsid w:val="008D1AB5"/>
    <w:rsid w:val="008D76CE"/>
    <w:rsid w:val="008E0187"/>
    <w:rsid w:val="008E17C1"/>
    <w:rsid w:val="008E6141"/>
    <w:rsid w:val="008F6017"/>
    <w:rsid w:val="009020C3"/>
    <w:rsid w:val="00903AB8"/>
    <w:rsid w:val="00903CA4"/>
    <w:rsid w:val="00904C5B"/>
    <w:rsid w:val="00905162"/>
    <w:rsid w:val="00915640"/>
    <w:rsid w:val="0091765C"/>
    <w:rsid w:val="00921BF4"/>
    <w:rsid w:val="00921E5E"/>
    <w:rsid w:val="0092731E"/>
    <w:rsid w:val="00930D26"/>
    <w:rsid w:val="00943138"/>
    <w:rsid w:val="009433A1"/>
    <w:rsid w:val="00944F42"/>
    <w:rsid w:val="009470B1"/>
    <w:rsid w:val="0095192E"/>
    <w:rsid w:val="009533EB"/>
    <w:rsid w:val="009720B8"/>
    <w:rsid w:val="00976D19"/>
    <w:rsid w:val="00980624"/>
    <w:rsid w:val="00985746"/>
    <w:rsid w:val="009958E5"/>
    <w:rsid w:val="009A265C"/>
    <w:rsid w:val="009A3A4A"/>
    <w:rsid w:val="009B0944"/>
    <w:rsid w:val="009B2859"/>
    <w:rsid w:val="009C2960"/>
    <w:rsid w:val="009C2D74"/>
    <w:rsid w:val="009E5E49"/>
    <w:rsid w:val="009F1884"/>
    <w:rsid w:val="009F19A3"/>
    <w:rsid w:val="009F2323"/>
    <w:rsid w:val="00A0170F"/>
    <w:rsid w:val="00A05305"/>
    <w:rsid w:val="00A11ADF"/>
    <w:rsid w:val="00A12321"/>
    <w:rsid w:val="00A14F33"/>
    <w:rsid w:val="00A1578F"/>
    <w:rsid w:val="00A24EA1"/>
    <w:rsid w:val="00A2745E"/>
    <w:rsid w:val="00A31613"/>
    <w:rsid w:val="00A4302B"/>
    <w:rsid w:val="00A44D7C"/>
    <w:rsid w:val="00A545B1"/>
    <w:rsid w:val="00A64029"/>
    <w:rsid w:val="00A67A52"/>
    <w:rsid w:val="00A73442"/>
    <w:rsid w:val="00A82FD5"/>
    <w:rsid w:val="00A86979"/>
    <w:rsid w:val="00A9494E"/>
    <w:rsid w:val="00A968AC"/>
    <w:rsid w:val="00A968DA"/>
    <w:rsid w:val="00AB6074"/>
    <w:rsid w:val="00AD3490"/>
    <w:rsid w:val="00AD5804"/>
    <w:rsid w:val="00AE0BC5"/>
    <w:rsid w:val="00B033B1"/>
    <w:rsid w:val="00B0743D"/>
    <w:rsid w:val="00B21B37"/>
    <w:rsid w:val="00B23FB8"/>
    <w:rsid w:val="00B35098"/>
    <w:rsid w:val="00B46D5C"/>
    <w:rsid w:val="00B54D6D"/>
    <w:rsid w:val="00B56EE5"/>
    <w:rsid w:val="00B706D8"/>
    <w:rsid w:val="00B724BB"/>
    <w:rsid w:val="00B9401B"/>
    <w:rsid w:val="00BA06A2"/>
    <w:rsid w:val="00BA0E1E"/>
    <w:rsid w:val="00BB2D40"/>
    <w:rsid w:val="00BC0E83"/>
    <w:rsid w:val="00BC1123"/>
    <w:rsid w:val="00BC1430"/>
    <w:rsid w:val="00BD6CEA"/>
    <w:rsid w:val="00BD7B34"/>
    <w:rsid w:val="00BE1CE3"/>
    <w:rsid w:val="00BF1315"/>
    <w:rsid w:val="00BF41FE"/>
    <w:rsid w:val="00BF63CF"/>
    <w:rsid w:val="00C05261"/>
    <w:rsid w:val="00C06F7B"/>
    <w:rsid w:val="00C158E1"/>
    <w:rsid w:val="00C3199C"/>
    <w:rsid w:val="00C34956"/>
    <w:rsid w:val="00C44957"/>
    <w:rsid w:val="00C44F3A"/>
    <w:rsid w:val="00C536B6"/>
    <w:rsid w:val="00C70A1B"/>
    <w:rsid w:val="00C77574"/>
    <w:rsid w:val="00C93280"/>
    <w:rsid w:val="00C9343F"/>
    <w:rsid w:val="00C95AEE"/>
    <w:rsid w:val="00C96204"/>
    <w:rsid w:val="00CA3344"/>
    <w:rsid w:val="00CA3D42"/>
    <w:rsid w:val="00CA76F8"/>
    <w:rsid w:val="00CB0186"/>
    <w:rsid w:val="00CB488F"/>
    <w:rsid w:val="00CC6B69"/>
    <w:rsid w:val="00CD7D1B"/>
    <w:rsid w:val="00CE234F"/>
    <w:rsid w:val="00CE2813"/>
    <w:rsid w:val="00CF1620"/>
    <w:rsid w:val="00CF2CEE"/>
    <w:rsid w:val="00CF43C3"/>
    <w:rsid w:val="00CF72F5"/>
    <w:rsid w:val="00D00BA7"/>
    <w:rsid w:val="00D022C4"/>
    <w:rsid w:val="00D05FE4"/>
    <w:rsid w:val="00D122B5"/>
    <w:rsid w:val="00D1486E"/>
    <w:rsid w:val="00D24FC7"/>
    <w:rsid w:val="00D30697"/>
    <w:rsid w:val="00D451B3"/>
    <w:rsid w:val="00D503BC"/>
    <w:rsid w:val="00D5370B"/>
    <w:rsid w:val="00D56363"/>
    <w:rsid w:val="00D604F8"/>
    <w:rsid w:val="00D65E09"/>
    <w:rsid w:val="00D70856"/>
    <w:rsid w:val="00D833AD"/>
    <w:rsid w:val="00D87397"/>
    <w:rsid w:val="00D927AC"/>
    <w:rsid w:val="00DA1628"/>
    <w:rsid w:val="00DA5635"/>
    <w:rsid w:val="00DA5B21"/>
    <w:rsid w:val="00DA6BD9"/>
    <w:rsid w:val="00DC3662"/>
    <w:rsid w:val="00DC6770"/>
    <w:rsid w:val="00DD56D9"/>
    <w:rsid w:val="00DD760F"/>
    <w:rsid w:val="00DD7E51"/>
    <w:rsid w:val="00DE25F3"/>
    <w:rsid w:val="00DE6529"/>
    <w:rsid w:val="00DF6A5A"/>
    <w:rsid w:val="00E031BC"/>
    <w:rsid w:val="00E1070B"/>
    <w:rsid w:val="00E139E1"/>
    <w:rsid w:val="00E15847"/>
    <w:rsid w:val="00E15E44"/>
    <w:rsid w:val="00E17766"/>
    <w:rsid w:val="00E23175"/>
    <w:rsid w:val="00E24594"/>
    <w:rsid w:val="00E26D81"/>
    <w:rsid w:val="00E34B72"/>
    <w:rsid w:val="00E43524"/>
    <w:rsid w:val="00E44BA2"/>
    <w:rsid w:val="00E5133F"/>
    <w:rsid w:val="00E51B42"/>
    <w:rsid w:val="00E57F1B"/>
    <w:rsid w:val="00E70457"/>
    <w:rsid w:val="00E73D63"/>
    <w:rsid w:val="00E86B1E"/>
    <w:rsid w:val="00E86EBB"/>
    <w:rsid w:val="00E8716B"/>
    <w:rsid w:val="00E879D1"/>
    <w:rsid w:val="00E9081C"/>
    <w:rsid w:val="00E9308B"/>
    <w:rsid w:val="00EA4B72"/>
    <w:rsid w:val="00EB5BAA"/>
    <w:rsid w:val="00EC16EE"/>
    <w:rsid w:val="00EC4AE9"/>
    <w:rsid w:val="00ED054F"/>
    <w:rsid w:val="00ED2DFC"/>
    <w:rsid w:val="00ED7F9D"/>
    <w:rsid w:val="00EE1AC3"/>
    <w:rsid w:val="00EE3C37"/>
    <w:rsid w:val="00EE76F2"/>
    <w:rsid w:val="00EF4D1A"/>
    <w:rsid w:val="00F01D5D"/>
    <w:rsid w:val="00F0423D"/>
    <w:rsid w:val="00F17631"/>
    <w:rsid w:val="00F45608"/>
    <w:rsid w:val="00F5051D"/>
    <w:rsid w:val="00F562E6"/>
    <w:rsid w:val="00F57F9E"/>
    <w:rsid w:val="00F72896"/>
    <w:rsid w:val="00F72FE1"/>
    <w:rsid w:val="00F807B8"/>
    <w:rsid w:val="00F915A3"/>
    <w:rsid w:val="00F92FAE"/>
    <w:rsid w:val="00FA2517"/>
    <w:rsid w:val="00FA78AF"/>
    <w:rsid w:val="00FB622E"/>
    <w:rsid w:val="00FB6396"/>
    <w:rsid w:val="00FC5FD8"/>
    <w:rsid w:val="00FE2E73"/>
    <w:rsid w:val="00FF7C3A"/>
    <w:rsid w:val="4FC43695"/>
    <w:rsid w:val="6995F63F"/>
    <w:rsid w:val="6C76F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94A0E"/>
  <w15:chartTrackingRefBased/>
  <w15:docId w15:val="{F71FDA90-7E33-46EF-A645-72CC0C345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99C"/>
    <w:rPr>
      <w:rFonts w:ascii="Calibri" w:hAnsi="Calibri"/>
      <w:sz w:val="22"/>
    </w:rPr>
  </w:style>
  <w:style w:type="paragraph" w:styleId="Heading1">
    <w:name w:val="heading 1"/>
    <w:basedOn w:val="Normal"/>
    <w:next w:val="Normal"/>
    <w:link w:val="Heading1Char"/>
    <w:uiPriority w:val="9"/>
    <w:qFormat/>
    <w:rsid w:val="004B7F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B7F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4B7F0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7F0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B7F09"/>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B7F09"/>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B7F09"/>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B7F09"/>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B7F09"/>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F0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B7F0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4B7F0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7F09"/>
    <w:rPr>
      <w:rFonts w:eastAsiaTheme="majorEastAsia" w:cstheme="majorBidi"/>
      <w:i/>
      <w:iCs/>
      <w:color w:val="0F4761" w:themeColor="accent1" w:themeShade="BF"/>
      <w:sz w:val="22"/>
    </w:rPr>
  </w:style>
  <w:style w:type="character" w:customStyle="1" w:styleId="Heading5Char">
    <w:name w:val="Heading 5 Char"/>
    <w:basedOn w:val="DefaultParagraphFont"/>
    <w:link w:val="Heading5"/>
    <w:uiPriority w:val="9"/>
    <w:semiHidden/>
    <w:rsid w:val="004B7F09"/>
    <w:rPr>
      <w:rFonts w:eastAsiaTheme="majorEastAsia" w:cstheme="majorBidi"/>
      <w:color w:val="0F4761" w:themeColor="accent1" w:themeShade="BF"/>
      <w:sz w:val="22"/>
    </w:rPr>
  </w:style>
  <w:style w:type="character" w:customStyle="1" w:styleId="Heading6Char">
    <w:name w:val="Heading 6 Char"/>
    <w:basedOn w:val="DefaultParagraphFont"/>
    <w:link w:val="Heading6"/>
    <w:uiPriority w:val="9"/>
    <w:semiHidden/>
    <w:rsid w:val="004B7F09"/>
    <w:rPr>
      <w:rFonts w:eastAsiaTheme="majorEastAsia" w:cstheme="majorBidi"/>
      <w:i/>
      <w:iCs/>
      <w:color w:val="595959" w:themeColor="text1" w:themeTint="A6"/>
      <w:sz w:val="22"/>
    </w:rPr>
  </w:style>
  <w:style w:type="character" w:customStyle="1" w:styleId="Heading7Char">
    <w:name w:val="Heading 7 Char"/>
    <w:basedOn w:val="DefaultParagraphFont"/>
    <w:link w:val="Heading7"/>
    <w:uiPriority w:val="9"/>
    <w:semiHidden/>
    <w:rsid w:val="004B7F09"/>
    <w:rPr>
      <w:rFonts w:eastAsiaTheme="majorEastAsia" w:cstheme="majorBidi"/>
      <w:color w:val="595959" w:themeColor="text1" w:themeTint="A6"/>
      <w:sz w:val="22"/>
    </w:rPr>
  </w:style>
  <w:style w:type="character" w:customStyle="1" w:styleId="Heading8Char">
    <w:name w:val="Heading 8 Char"/>
    <w:basedOn w:val="DefaultParagraphFont"/>
    <w:link w:val="Heading8"/>
    <w:uiPriority w:val="9"/>
    <w:semiHidden/>
    <w:rsid w:val="004B7F09"/>
    <w:rPr>
      <w:rFonts w:eastAsiaTheme="majorEastAsia" w:cstheme="majorBidi"/>
      <w:i/>
      <w:iCs/>
      <w:color w:val="272727" w:themeColor="text1" w:themeTint="D8"/>
      <w:sz w:val="22"/>
    </w:rPr>
  </w:style>
  <w:style w:type="character" w:customStyle="1" w:styleId="Heading9Char">
    <w:name w:val="Heading 9 Char"/>
    <w:basedOn w:val="DefaultParagraphFont"/>
    <w:link w:val="Heading9"/>
    <w:uiPriority w:val="9"/>
    <w:semiHidden/>
    <w:rsid w:val="004B7F09"/>
    <w:rPr>
      <w:rFonts w:eastAsiaTheme="majorEastAsia" w:cstheme="majorBidi"/>
      <w:color w:val="272727" w:themeColor="text1" w:themeTint="D8"/>
      <w:sz w:val="22"/>
    </w:rPr>
  </w:style>
  <w:style w:type="paragraph" w:styleId="Title">
    <w:name w:val="Title"/>
    <w:basedOn w:val="Normal"/>
    <w:next w:val="Normal"/>
    <w:link w:val="TitleChar"/>
    <w:uiPriority w:val="10"/>
    <w:qFormat/>
    <w:rsid w:val="004B7F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F0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F0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F0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F09"/>
    <w:pPr>
      <w:spacing w:before="160"/>
      <w:jc w:val="center"/>
    </w:pPr>
    <w:rPr>
      <w:i/>
      <w:iCs/>
      <w:color w:val="404040" w:themeColor="text1" w:themeTint="BF"/>
    </w:rPr>
  </w:style>
  <w:style w:type="character" w:customStyle="1" w:styleId="QuoteChar">
    <w:name w:val="Quote Char"/>
    <w:basedOn w:val="DefaultParagraphFont"/>
    <w:link w:val="Quote"/>
    <w:uiPriority w:val="29"/>
    <w:rsid w:val="004B7F09"/>
    <w:rPr>
      <w:rFonts w:ascii="Calibri" w:hAnsi="Calibri"/>
      <w:i/>
      <w:iCs/>
      <w:color w:val="404040" w:themeColor="text1" w:themeTint="BF"/>
      <w:sz w:val="22"/>
    </w:rPr>
  </w:style>
  <w:style w:type="paragraph" w:styleId="ListParagraph">
    <w:name w:val="List Paragraph"/>
    <w:basedOn w:val="Normal"/>
    <w:uiPriority w:val="34"/>
    <w:qFormat/>
    <w:rsid w:val="004B7F09"/>
    <w:pPr>
      <w:ind w:left="720"/>
      <w:contextualSpacing/>
    </w:pPr>
  </w:style>
  <w:style w:type="character" w:styleId="IntenseEmphasis">
    <w:name w:val="Intense Emphasis"/>
    <w:basedOn w:val="DefaultParagraphFont"/>
    <w:uiPriority w:val="21"/>
    <w:qFormat/>
    <w:rsid w:val="004B7F09"/>
    <w:rPr>
      <w:i/>
      <w:iCs/>
      <w:color w:val="0F4761" w:themeColor="accent1" w:themeShade="BF"/>
    </w:rPr>
  </w:style>
  <w:style w:type="paragraph" w:styleId="IntenseQuote">
    <w:name w:val="Intense Quote"/>
    <w:basedOn w:val="Normal"/>
    <w:next w:val="Normal"/>
    <w:link w:val="IntenseQuoteChar"/>
    <w:uiPriority w:val="30"/>
    <w:qFormat/>
    <w:rsid w:val="004B7F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7F09"/>
    <w:rPr>
      <w:rFonts w:ascii="Calibri" w:hAnsi="Calibri"/>
      <w:i/>
      <w:iCs/>
      <w:color w:val="0F4761" w:themeColor="accent1" w:themeShade="BF"/>
      <w:sz w:val="22"/>
    </w:rPr>
  </w:style>
  <w:style w:type="character" w:styleId="IntenseReference">
    <w:name w:val="Intense Reference"/>
    <w:basedOn w:val="DefaultParagraphFont"/>
    <w:uiPriority w:val="32"/>
    <w:qFormat/>
    <w:rsid w:val="004B7F09"/>
    <w:rPr>
      <w:b/>
      <w:bCs/>
      <w:smallCaps/>
      <w:color w:val="0F4761" w:themeColor="accent1" w:themeShade="BF"/>
      <w:spacing w:val="5"/>
    </w:rPr>
  </w:style>
  <w:style w:type="paragraph" w:styleId="Header">
    <w:name w:val="header"/>
    <w:basedOn w:val="Normal"/>
    <w:link w:val="HeaderChar"/>
    <w:uiPriority w:val="99"/>
    <w:unhideWhenUsed/>
    <w:rsid w:val="004B7F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7F09"/>
    <w:rPr>
      <w:rFonts w:ascii="Calibri" w:hAnsi="Calibri"/>
      <w:sz w:val="22"/>
    </w:rPr>
  </w:style>
  <w:style w:type="paragraph" w:styleId="Footer">
    <w:name w:val="footer"/>
    <w:basedOn w:val="Normal"/>
    <w:link w:val="FooterChar"/>
    <w:uiPriority w:val="99"/>
    <w:unhideWhenUsed/>
    <w:rsid w:val="004B7F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7F09"/>
    <w:rPr>
      <w:rFonts w:ascii="Calibri" w:hAnsi="Calibri"/>
      <w:sz w:val="22"/>
    </w:rPr>
  </w:style>
  <w:style w:type="character" w:styleId="Hyperlink">
    <w:name w:val="Hyperlink"/>
    <w:basedOn w:val="DefaultParagraphFont"/>
    <w:uiPriority w:val="99"/>
    <w:unhideWhenUsed/>
    <w:rsid w:val="001B074D"/>
    <w:rPr>
      <w:color w:val="467886" w:themeColor="hyperlink"/>
      <w:u w:val="single"/>
    </w:rPr>
  </w:style>
  <w:style w:type="table" w:styleId="TableGrid">
    <w:name w:val="Table Grid"/>
    <w:basedOn w:val="TableNormal"/>
    <w:uiPriority w:val="39"/>
    <w:rsid w:val="001B0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44CE7"/>
    <w:rPr>
      <w:color w:val="605E5C"/>
      <w:shd w:val="clear" w:color="auto" w:fill="E1DFDD"/>
    </w:rPr>
  </w:style>
  <w:style w:type="paragraph" w:customStyle="1" w:styleId="isselectedend">
    <w:name w:val="isselectedend"/>
    <w:basedOn w:val="Normal"/>
    <w:rsid w:val="00766BE1"/>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styleId="Strong">
    <w:name w:val="Strong"/>
    <w:basedOn w:val="DefaultParagraphFont"/>
    <w:uiPriority w:val="22"/>
    <w:qFormat/>
    <w:rsid w:val="00766BE1"/>
    <w:rPr>
      <w:b/>
      <w:bCs/>
    </w:rPr>
  </w:style>
  <w:style w:type="paragraph" w:styleId="NormalWeb">
    <w:name w:val="Normal (Web)"/>
    <w:basedOn w:val="Normal"/>
    <w:uiPriority w:val="99"/>
    <w:unhideWhenUsed/>
    <w:rsid w:val="00766BE1"/>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styleId="FollowedHyperlink">
    <w:name w:val="FollowedHyperlink"/>
    <w:basedOn w:val="DefaultParagraphFont"/>
    <w:uiPriority w:val="99"/>
    <w:semiHidden/>
    <w:unhideWhenUsed/>
    <w:rsid w:val="004226CA"/>
    <w:rPr>
      <w:color w:val="96607D" w:themeColor="followedHyperlink"/>
      <w:u w:val="single"/>
    </w:rPr>
  </w:style>
  <w:style w:type="paragraph" w:styleId="Revision">
    <w:name w:val="Revision"/>
    <w:hidden/>
    <w:uiPriority w:val="99"/>
    <w:semiHidden/>
    <w:rsid w:val="004226CA"/>
    <w:pPr>
      <w:spacing w:after="0" w:line="240" w:lineRule="auto"/>
    </w:pPr>
    <w:rPr>
      <w:rFonts w:ascii="Calibri" w:hAnsi="Calibri"/>
      <w:sz w:val="22"/>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Calibri" w:hAnsi="Calibri"/>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paragraph">
    <w:name w:val="paragraph"/>
    <w:basedOn w:val="Normal"/>
    <w:rsid w:val="004C2872"/>
    <w:pPr>
      <w:spacing w:before="100" w:beforeAutospacing="1" w:after="100" w:afterAutospacing="1" w:line="240" w:lineRule="auto"/>
    </w:pPr>
    <w:rPr>
      <w:rFonts w:ascii="Times New Roman" w:eastAsia="Times New Roman" w:hAnsi="Times New Roman" w:cs="Times New Roman"/>
      <w:kern w:val="0"/>
      <w:sz w:val="24"/>
      <w14:ligatures w14:val="none"/>
    </w:rPr>
  </w:style>
  <w:style w:type="character" w:customStyle="1" w:styleId="normaltextrun">
    <w:name w:val="normaltextrun"/>
    <w:basedOn w:val="DefaultParagraphFont"/>
    <w:rsid w:val="004C2872"/>
  </w:style>
  <w:style w:type="character" w:customStyle="1" w:styleId="eop">
    <w:name w:val="eop"/>
    <w:basedOn w:val="DefaultParagraphFont"/>
    <w:rsid w:val="004C2872"/>
  </w:style>
  <w:style w:type="paragraph" w:styleId="CommentSubject">
    <w:name w:val="annotation subject"/>
    <w:basedOn w:val="CommentText"/>
    <w:next w:val="CommentText"/>
    <w:link w:val="CommentSubjectChar"/>
    <w:uiPriority w:val="99"/>
    <w:semiHidden/>
    <w:unhideWhenUsed/>
    <w:rsid w:val="00781DA0"/>
    <w:rPr>
      <w:b/>
      <w:bCs/>
    </w:rPr>
  </w:style>
  <w:style w:type="character" w:customStyle="1" w:styleId="CommentSubjectChar">
    <w:name w:val="Comment Subject Char"/>
    <w:basedOn w:val="CommentTextChar"/>
    <w:link w:val="CommentSubject"/>
    <w:uiPriority w:val="99"/>
    <w:semiHidden/>
    <w:rsid w:val="00781DA0"/>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islature.vermont.gov/statutes/section/24/117/04345b" TargetMode="External"/><Relationship Id="rId18" Type="http://schemas.openxmlformats.org/officeDocument/2006/relationships/hyperlink" Target="https://legislature.vermont.gov/statutes/chapter/24/121"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legislature.vermont.gov/statutes/section/24/117/04345b" TargetMode="External"/><Relationship Id="rId7" Type="http://schemas.openxmlformats.org/officeDocument/2006/relationships/settings" Target="settings.xml"/><Relationship Id="rId12" Type="http://schemas.openxmlformats.org/officeDocument/2006/relationships/hyperlink" Target="https://legislature.vermont.gov/statutes/chapter/24/121" TargetMode="External"/><Relationship Id="rId17" Type="http://schemas.openxmlformats.org/officeDocument/2006/relationships/hyperlink" Target="https://legislature.vermont.gov/statutes/chapter/24/121"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egislature.vermont.gov/statutes/section/24/117/04345b" TargetMode="External"/><Relationship Id="rId20" Type="http://schemas.openxmlformats.org/officeDocument/2006/relationships/hyperlink" Target="https://legislature.vermont.gov/statutes/chapter/24/12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islature.vermont.gov/statutes/chapter/24/121"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legislature.vermont.gov/statutes/chapter/24/121" TargetMode="External"/><Relationship Id="rId23" Type="http://schemas.openxmlformats.org/officeDocument/2006/relationships/hyperlink" Target="https://legislature.vermont.gov/statutes/section/24/117/04345b" TargetMode="External"/><Relationship Id="rId10" Type="http://schemas.openxmlformats.org/officeDocument/2006/relationships/endnotes" Target="endnotes.xml"/><Relationship Id="rId19" Type="http://schemas.openxmlformats.org/officeDocument/2006/relationships/hyperlink" Target="https://legislature.vermont.gov/statutes/chapter/24/12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islature.vermont.gov/statutes/section/24/117/04345b" TargetMode="External"/><Relationship Id="rId22" Type="http://schemas.openxmlformats.org/officeDocument/2006/relationships/hyperlink" Target="https://www.fema.gov/assistance/public/tools-resources/schedule-equipment-r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50BD98B271F0F419BE1CE8EAF0EB279" ma:contentTypeVersion="18" ma:contentTypeDescription="Create a new document." ma:contentTypeScope="" ma:versionID="d2b6eaf35ab44c0e6997aef0c758cd78">
  <xsd:schema xmlns:xsd="http://www.w3.org/2001/XMLSchema" xmlns:xs="http://www.w3.org/2001/XMLSchema" xmlns:p="http://schemas.microsoft.com/office/2006/metadata/properties" xmlns:ns2="7c7a5e03-8652-4f2e-8fd7-072a88cb0b7a" xmlns:ns3="ade611f2-cbb4-42b6-9f65-8b24117e541a" targetNamespace="http://schemas.microsoft.com/office/2006/metadata/properties" ma:root="true" ma:fieldsID="14f872ac6d2d9db97de4269d46238ba2" ns2:_="" ns3:_="">
    <xsd:import namespace="7c7a5e03-8652-4f2e-8fd7-072a88cb0b7a"/>
    <xsd:import namespace="ade611f2-cbb4-42b6-9f65-8b24117e54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a5e03-8652-4f2e-8fd7-072a88cb0b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Flow_SignoffStatus" ma:index="19" nillable="true" ma:displayName="Sign-off status" ma:internalName="Sign_x002d_off_x0020_status">
      <xsd:simpleType>
        <xsd:restriction base="dms:Text"/>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0594b4-b95b-47b5-a51b-581257ef984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e611f2-cbb4-42b6-9f65-8b24117e541a"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2cac264-9d37-440b-bb58-5600680e69a6}" ma:internalName="TaxCatchAll" ma:showField="CatchAllData" ma:web="ade611f2-cbb4-42b6-9f65-8b24117e5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c7a5e03-8652-4f2e-8fd7-072a88cb0b7a">
      <Terms xmlns="http://schemas.microsoft.com/office/infopath/2007/PartnerControls"/>
    </lcf76f155ced4ddcb4097134ff3c332f>
    <_Flow_SignoffStatus xmlns="7c7a5e03-8652-4f2e-8fd7-072a88cb0b7a" xsi:nil="true"/>
    <TaxCatchAll xmlns="ade611f2-cbb4-42b6-9f65-8b24117e541a" xsi:nil="true"/>
  </documentManagement>
</p:properties>
</file>

<file path=customXml/itemProps1.xml><?xml version="1.0" encoding="utf-8"?>
<ds:datastoreItem xmlns:ds="http://schemas.openxmlformats.org/officeDocument/2006/customXml" ds:itemID="{83299C23-9004-4E32-9378-44DF7ED99B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a5e03-8652-4f2e-8fd7-072a88cb0b7a"/>
    <ds:schemaRef ds:uri="ade611f2-cbb4-42b6-9f65-8b24117e5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B9CDB2-6FB7-4B10-AA5C-CA779B0225BD}">
  <ds:schemaRefs>
    <ds:schemaRef ds:uri="http://schemas.openxmlformats.org/officeDocument/2006/bibliography"/>
  </ds:schemaRefs>
</ds:datastoreItem>
</file>

<file path=customXml/itemProps3.xml><?xml version="1.0" encoding="utf-8"?>
<ds:datastoreItem xmlns:ds="http://schemas.openxmlformats.org/officeDocument/2006/customXml" ds:itemID="{830F43E5-427D-468E-AD1B-DF0B94ADFDBA}">
  <ds:schemaRefs>
    <ds:schemaRef ds:uri="http://schemas.microsoft.com/sharepoint/v3/contenttype/forms"/>
  </ds:schemaRefs>
</ds:datastoreItem>
</file>

<file path=customXml/itemProps4.xml><?xml version="1.0" encoding="utf-8"?>
<ds:datastoreItem xmlns:ds="http://schemas.openxmlformats.org/officeDocument/2006/customXml" ds:itemID="{9B627D62-0616-43E8-830C-E75D6EBBC63C}">
  <ds:schemaRefs>
    <ds:schemaRef ds:uri="http://schemas.microsoft.com/office/2006/metadata/properties"/>
    <ds:schemaRef ds:uri="http://schemas.microsoft.com/office/infopath/2007/PartnerControls"/>
    <ds:schemaRef ds:uri="7c7a5e03-8652-4f2e-8fd7-072a88cb0b7a"/>
    <ds:schemaRef ds:uri="ade611f2-cbb4-42b6-9f65-8b24117e541a"/>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6</Pages>
  <Words>2689</Words>
  <Characters>15329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17983</CharactersWithSpaces>
  <SharedDoc>false</SharedDoc>
  <HLinks>
    <vt:vector size="120" baseType="variant">
      <vt:variant>
        <vt:i4>4653119</vt:i4>
      </vt:variant>
      <vt:variant>
        <vt:i4>78</vt:i4>
      </vt:variant>
      <vt:variant>
        <vt:i4>0</vt:i4>
      </vt:variant>
      <vt:variant>
        <vt:i4>5</vt:i4>
      </vt:variant>
      <vt:variant>
        <vt:lpwstr>https://law.justia.com/cases/vermont/supreme-court/2014/2013-310-0.html?utm_source=chatgpt.com</vt:lpwstr>
      </vt:variant>
      <vt:variant>
        <vt:lpwstr/>
      </vt:variant>
      <vt:variant>
        <vt:i4>7929914</vt:i4>
      </vt:variant>
      <vt:variant>
        <vt:i4>72</vt:i4>
      </vt:variant>
      <vt:variant>
        <vt:i4>0</vt:i4>
      </vt:variant>
      <vt:variant>
        <vt:i4>5</vt:i4>
      </vt:variant>
      <vt:variant>
        <vt:lpwstr>https://www.essexjunction.org/fileadmin/files/Wastewater/BROCHURE_WWTF.pdf?utm_source=chatgpt.com</vt:lpwstr>
      </vt:variant>
      <vt:variant>
        <vt:lpwstr/>
      </vt:variant>
      <vt:variant>
        <vt:i4>3538945</vt:i4>
      </vt:variant>
      <vt:variant>
        <vt:i4>66</vt:i4>
      </vt:variant>
      <vt:variant>
        <vt:i4>0</vt:i4>
      </vt:variant>
      <vt:variant>
        <vt:i4>5</vt:i4>
      </vt:variant>
      <vt:variant>
        <vt:lpwstr>https://www.essexjunction.org/codes/city-town-agreements?utm_source=chatgpt.com</vt:lpwstr>
      </vt:variant>
      <vt:variant>
        <vt:lpwstr/>
      </vt:variant>
      <vt:variant>
        <vt:i4>7667721</vt:i4>
      </vt:variant>
      <vt:variant>
        <vt:i4>60</vt:i4>
      </vt:variant>
      <vt:variant>
        <vt:i4>0</vt:i4>
      </vt:variant>
      <vt:variant>
        <vt:i4>5</vt:i4>
      </vt:variant>
      <vt:variant>
        <vt:lpwstr>https://www.essex.org/966/Shared-Services-Agreements?utm_source=chatgpt.com</vt:lpwstr>
      </vt:variant>
      <vt:variant>
        <vt:lpwstr/>
      </vt:variant>
      <vt:variant>
        <vt:i4>3538945</vt:i4>
      </vt:variant>
      <vt:variant>
        <vt:i4>54</vt:i4>
      </vt:variant>
      <vt:variant>
        <vt:i4>0</vt:i4>
      </vt:variant>
      <vt:variant>
        <vt:i4>5</vt:i4>
      </vt:variant>
      <vt:variant>
        <vt:lpwstr>https://www.essexjunction.org/codes/city-town-agreements?utm_source=chatgpt.com</vt:lpwstr>
      </vt:variant>
      <vt:variant>
        <vt:lpwstr/>
      </vt:variant>
      <vt:variant>
        <vt:i4>3538945</vt:i4>
      </vt:variant>
      <vt:variant>
        <vt:i4>48</vt:i4>
      </vt:variant>
      <vt:variant>
        <vt:i4>0</vt:i4>
      </vt:variant>
      <vt:variant>
        <vt:i4>5</vt:i4>
      </vt:variant>
      <vt:variant>
        <vt:lpwstr>https://www.essexjunction.org/codes/city-town-agreements?utm_source=chatgpt.com</vt:lpwstr>
      </vt:variant>
      <vt:variant>
        <vt:lpwstr/>
      </vt:variant>
      <vt:variant>
        <vt:i4>7667721</vt:i4>
      </vt:variant>
      <vt:variant>
        <vt:i4>39</vt:i4>
      </vt:variant>
      <vt:variant>
        <vt:i4>0</vt:i4>
      </vt:variant>
      <vt:variant>
        <vt:i4>5</vt:i4>
      </vt:variant>
      <vt:variant>
        <vt:lpwstr>https://www.essex.org/966/Shared-Services-Agreements?utm_source=chatgpt.com</vt:lpwstr>
      </vt:variant>
      <vt:variant>
        <vt:lpwstr/>
      </vt:variant>
      <vt:variant>
        <vt:i4>3276840</vt:i4>
      </vt:variant>
      <vt:variant>
        <vt:i4>36</vt:i4>
      </vt:variant>
      <vt:variant>
        <vt:i4>0</vt:i4>
      </vt:variant>
      <vt:variant>
        <vt:i4>5</vt:i4>
      </vt:variant>
      <vt:variant>
        <vt:lpwstr>https://www.essexjunction.org/fileadmin/files/City_Council/Meetings/2025/06/CC_Packet_20250625.pdf?utm_source=chatgpt.com</vt:lpwstr>
      </vt:variant>
      <vt:variant>
        <vt:lpwstr/>
      </vt:variant>
      <vt:variant>
        <vt:i4>4915258</vt:i4>
      </vt:variant>
      <vt:variant>
        <vt:i4>33</vt:i4>
      </vt:variant>
      <vt:variant>
        <vt:i4>0</vt:i4>
      </vt:variant>
      <vt:variant>
        <vt:i4>5</vt:i4>
      </vt:variant>
      <vt:variant>
        <vt:lpwstr>https://essex.org/506/Public-Works-Review-Committee?utm_source=chatgpt.com</vt:lpwstr>
      </vt:variant>
      <vt:variant>
        <vt:lpwstr/>
      </vt:variant>
      <vt:variant>
        <vt:i4>3539009</vt:i4>
      </vt:variant>
      <vt:variant>
        <vt:i4>30</vt:i4>
      </vt:variant>
      <vt:variant>
        <vt:i4>0</vt:i4>
      </vt:variant>
      <vt:variant>
        <vt:i4>5</vt:i4>
      </vt:variant>
      <vt:variant>
        <vt:lpwstr>https://www.essexjunction.org/fileadmin/files/Board_of_Trustees/2018_Packets/Packet_7-18-18.pdf?3dc56c72a8654c1bae0d7a5358619febbd88d201=&amp;utm_source=chatgpt.com</vt:lpwstr>
      </vt:variant>
      <vt:variant>
        <vt:lpwstr/>
      </vt:variant>
      <vt:variant>
        <vt:i4>4849668</vt:i4>
      </vt:variant>
      <vt:variant>
        <vt:i4>27</vt:i4>
      </vt:variant>
      <vt:variant>
        <vt:i4>0</vt:i4>
      </vt:variant>
      <vt:variant>
        <vt:i4>5</vt:i4>
      </vt:variant>
      <vt:variant>
        <vt:lpwstr>https://www.rutlandrpc.org/wp-content/uploads/2023/07/Public-Works-Mutual-Aid-Agreement-2023.pdf</vt:lpwstr>
      </vt:variant>
      <vt:variant>
        <vt:lpwstr/>
      </vt:variant>
      <vt:variant>
        <vt:i4>4194376</vt:i4>
      </vt:variant>
      <vt:variant>
        <vt:i4>24</vt:i4>
      </vt:variant>
      <vt:variant>
        <vt:i4>0</vt:i4>
      </vt:variant>
      <vt:variant>
        <vt:i4>5</vt:i4>
      </vt:variant>
      <vt:variant>
        <vt:lpwstr>https://www.rutlandrpc.org/programs/emergency-management/</vt:lpwstr>
      </vt:variant>
      <vt:variant>
        <vt:lpwstr>:~:text=2025%20Public%20Works%20Mutual%20Aid%20Agreement</vt:lpwstr>
      </vt:variant>
      <vt:variant>
        <vt:i4>1835046</vt:i4>
      </vt:variant>
      <vt:variant>
        <vt:i4>21</vt:i4>
      </vt:variant>
      <vt:variant>
        <vt:i4>0</vt:i4>
      </vt:variant>
      <vt:variant>
        <vt:i4>5</vt:i4>
      </vt:variant>
      <vt:variant>
        <vt:lpwstr>https://webgen1files1.revize.com/hydeparkvt/Documents/Boards and Commissions/Select Board/SB-MM-20240625-draft.pdf?utm_source=chatgpt.com</vt:lpwstr>
      </vt:variant>
      <vt:variant>
        <vt:lpwstr/>
      </vt:variant>
      <vt:variant>
        <vt:i4>4849763</vt:i4>
      </vt:variant>
      <vt:variant>
        <vt:i4>18</vt:i4>
      </vt:variant>
      <vt:variant>
        <vt:i4>0</vt:i4>
      </vt:variant>
      <vt:variant>
        <vt:i4>5</vt:i4>
      </vt:variant>
      <vt:variant>
        <vt:lpwstr>https://townofjohnson.com/wp-content/uploads/2023/02/Selectboard-Packet-February-22nd-2023.pdf?utm_source=chatgpt.com</vt:lpwstr>
      </vt:variant>
      <vt:variant>
        <vt:lpwstr/>
      </vt:variant>
      <vt:variant>
        <vt:i4>7012457</vt:i4>
      </vt:variant>
      <vt:variant>
        <vt:i4>15</vt:i4>
      </vt:variant>
      <vt:variant>
        <vt:i4>0</vt:i4>
      </vt:variant>
      <vt:variant>
        <vt:i4>5</vt:i4>
      </vt:variant>
      <vt:variant>
        <vt:lpwstr>https://www.fema.gov/assistance/public/tools-resources/schedule-equipment-rates</vt:lpwstr>
      </vt:variant>
      <vt:variant>
        <vt:lpwstr/>
      </vt:variant>
      <vt:variant>
        <vt:i4>2097215</vt:i4>
      </vt:variant>
      <vt:variant>
        <vt:i4>12</vt:i4>
      </vt:variant>
      <vt:variant>
        <vt:i4>0</vt:i4>
      </vt:variant>
      <vt:variant>
        <vt:i4>5</vt:i4>
      </vt:variant>
      <vt:variant>
        <vt:lpwstr>https://legislature.vermont.gov/statutes/section/24/117/04345b</vt:lpwstr>
      </vt:variant>
      <vt:variant>
        <vt:lpwstr/>
      </vt:variant>
      <vt:variant>
        <vt:i4>5636185</vt:i4>
      </vt:variant>
      <vt:variant>
        <vt:i4>9</vt:i4>
      </vt:variant>
      <vt:variant>
        <vt:i4>0</vt:i4>
      </vt:variant>
      <vt:variant>
        <vt:i4>5</vt:i4>
      </vt:variant>
      <vt:variant>
        <vt:lpwstr>https://legislature.vermont.gov/statutes/chapter/24/121</vt:lpwstr>
      </vt:variant>
      <vt:variant>
        <vt:lpwstr>:~:text=Subchapter%204%3A%20INTERLOCAL%20CONTRACTS</vt:lpwstr>
      </vt:variant>
      <vt:variant>
        <vt:i4>7012457</vt:i4>
      </vt:variant>
      <vt:variant>
        <vt:i4>6</vt:i4>
      </vt:variant>
      <vt:variant>
        <vt:i4>0</vt:i4>
      </vt:variant>
      <vt:variant>
        <vt:i4>5</vt:i4>
      </vt:variant>
      <vt:variant>
        <vt:lpwstr>https://www.fema.gov/assistance/public/tools-resources/schedule-equipment-rates</vt:lpwstr>
      </vt:variant>
      <vt:variant>
        <vt:lpwstr/>
      </vt:variant>
      <vt:variant>
        <vt:i4>2097215</vt:i4>
      </vt:variant>
      <vt:variant>
        <vt:i4>3</vt:i4>
      </vt:variant>
      <vt:variant>
        <vt:i4>0</vt:i4>
      </vt:variant>
      <vt:variant>
        <vt:i4>5</vt:i4>
      </vt:variant>
      <vt:variant>
        <vt:lpwstr>https://legislature.vermont.gov/statutes/section/24/117/04345b</vt:lpwstr>
      </vt:variant>
      <vt:variant>
        <vt:lpwstr/>
      </vt:variant>
      <vt:variant>
        <vt:i4>5636185</vt:i4>
      </vt:variant>
      <vt:variant>
        <vt:i4>0</vt:i4>
      </vt:variant>
      <vt:variant>
        <vt:i4>0</vt:i4>
      </vt:variant>
      <vt:variant>
        <vt:i4>5</vt:i4>
      </vt:variant>
      <vt:variant>
        <vt:lpwstr>https://legislature.vermont.gov/statutes/chapter/24/121</vt:lpwstr>
      </vt:variant>
      <vt:variant>
        <vt:lpwstr>:~:text=Subchapter%204%3A%20INTERLOCAL%20CONTRACTS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Waninger</dc:creator>
  <cp:keywords/>
  <dc:description/>
  <cp:lastModifiedBy>Bonnie Waninger</cp:lastModifiedBy>
  <cp:revision>40</cp:revision>
  <dcterms:created xsi:type="dcterms:W3CDTF">2026-10-19T18:02:00Z</dcterms:created>
  <dcterms:modified xsi:type="dcterms:W3CDTF">2026-10-22T18:04:00Z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0x010100D50BD98B271F0F419BE1CE8EAF0EB279</vt:lpwstr>
  </property>
  <property fmtid="{D5CDD505-2E9C-101B-9397-08002B2CF9AE}" pid="3" name="MediaServiceImageTags">
    <vt:lpwstr/>
  </property>
</Properties>
</file>